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6FCC" w14:textId="6F1E90A3" w:rsidR="00F50793" w:rsidRDefault="00F50793" w:rsidP="42A6E675">
      <w:pPr>
        <w:jc w:val="both"/>
        <w:rPr>
          <w:rFonts w:ascii="Lato" w:eastAsia="Lato" w:hAnsi="Lato" w:cs="Lato"/>
        </w:rPr>
      </w:pPr>
    </w:p>
    <w:p w14:paraId="3E56CCD6" w14:textId="77777777" w:rsidR="001D40A5" w:rsidRPr="001D40A5" w:rsidRDefault="001D40A5" w:rsidP="001D40A5">
      <w:pPr>
        <w:spacing w:before="100" w:beforeAutospacing="1" w:after="100" w:afterAutospacing="1"/>
        <w:jc w:val="center"/>
        <w:rPr>
          <w:rFonts w:ascii="Lato" w:eastAsia="Lato" w:hAnsi="Lato" w:cs="Lato"/>
          <w:b/>
          <w:bCs/>
          <w:sz w:val="32"/>
          <w:szCs w:val="32"/>
        </w:rPr>
      </w:pPr>
      <w:proofErr w:type="spellStart"/>
      <w:r w:rsidRPr="001D40A5">
        <w:rPr>
          <w:rFonts w:ascii="Lato" w:eastAsia="Lato" w:hAnsi="Lato" w:cs="Lato"/>
          <w:b/>
          <w:bCs/>
          <w:sz w:val="32"/>
          <w:szCs w:val="32"/>
        </w:rPr>
        <w:t>AquaFarm</w:t>
      </w:r>
      <w:proofErr w:type="spellEnd"/>
      <w:r w:rsidRPr="001D40A5">
        <w:rPr>
          <w:rFonts w:ascii="Lato" w:eastAsia="Lato" w:hAnsi="Lato" w:cs="Lato"/>
          <w:b/>
          <w:bCs/>
          <w:sz w:val="32"/>
          <w:szCs w:val="32"/>
        </w:rPr>
        <w:t xml:space="preserve"> 2025: decarbonizzazione, difesa della biodiversità e circolarità al centro dei temi della manifestazione</w:t>
      </w:r>
    </w:p>
    <w:p w14:paraId="22FCF0F4" w14:textId="77777777" w:rsidR="001D40A5" w:rsidRPr="001D40A5" w:rsidRDefault="001D40A5" w:rsidP="001D40A5">
      <w:pPr>
        <w:jc w:val="center"/>
        <w:rPr>
          <w:rFonts w:ascii="Lato" w:eastAsia="Lato" w:hAnsi="Lato" w:cs="Lato"/>
          <w:i/>
          <w:iCs/>
          <w:sz w:val="26"/>
          <w:szCs w:val="26"/>
        </w:rPr>
      </w:pPr>
      <w:r w:rsidRPr="001D40A5">
        <w:rPr>
          <w:rFonts w:ascii="Lato" w:eastAsia="Lato" w:hAnsi="Lato" w:cs="Lato"/>
          <w:i/>
          <w:iCs/>
          <w:sz w:val="26"/>
          <w:szCs w:val="26"/>
        </w:rPr>
        <w:t>Dall’autoproduzione dell’energia all’integrazione di diverse specie nello stesso allevamento, dall’utilizzo di scarti ittici e persino di proteine microbiche per i mangimi ai sistemi a ciclo chiuso, l’acquacoltura riduce la propria impronta sull’ambiente.</w:t>
      </w:r>
    </w:p>
    <w:p w14:paraId="253FFE4B" w14:textId="77777777" w:rsidR="001D40A5" w:rsidRPr="001D40A5" w:rsidRDefault="001D40A5" w:rsidP="001D40A5">
      <w:pPr>
        <w:jc w:val="both"/>
        <w:rPr>
          <w:rFonts w:eastAsia="Lato" w:cs="Lato"/>
        </w:rPr>
      </w:pPr>
    </w:p>
    <w:p w14:paraId="19540270" w14:textId="1404893C" w:rsid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  <w:b/>
          <w:bCs/>
          <w:i/>
          <w:iCs/>
        </w:rPr>
        <w:t>Pordenone</w:t>
      </w:r>
      <w:r w:rsidRPr="001D40A5">
        <w:rPr>
          <w:rFonts w:ascii="Lato" w:eastAsia="Lato" w:hAnsi="Lato" w:cs="Lato"/>
          <w:b/>
          <w:bCs/>
          <w:i/>
          <w:iCs/>
        </w:rPr>
        <w:t xml:space="preserve">, </w:t>
      </w:r>
      <w:r w:rsidR="00046B30">
        <w:rPr>
          <w:rFonts w:ascii="Lato" w:eastAsia="Lato" w:hAnsi="Lato" w:cs="Lato"/>
          <w:b/>
          <w:bCs/>
          <w:i/>
          <w:iCs/>
        </w:rPr>
        <w:t>xx</w:t>
      </w:r>
      <w:r w:rsidRPr="001D40A5">
        <w:rPr>
          <w:rFonts w:ascii="Lato" w:eastAsia="Lato" w:hAnsi="Lato" w:cs="Lato"/>
          <w:b/>
          <w:bCs/>
          <w:i/>
          <w:iCs/>
        </w:rPr>
        <w:t xml:space="preserve"> gennaio 2025</w:t>
      </w:r>
      <w:r w:rsidRPr="001D40A5">
        <w:rPr>
          <w:rFonts w:ascii="Lato" w:eastAsia="Lato" w:hAnsi="Lato" w:cs="Lato"/>
        </w:rPr>
        <w:t xml:space="preserve"> -</w:t>
      </w:r>
      <w:r w:rsidRPr="001D40A5">
        <w:rPr>
          <w:rFonts w:ascii="Lato" w:eastAsia="Lato" w:hAnsi="Lato" w:cs="Lato"/>
        </w:rPr>
        <w:t xml:space="preserve"> I diversi modi in cui l’acquacoltura sta concretamente riducendo il proprio impatto sul pianeta apriranno e chiuderanno il programma delle conferenze dell’ottava edizione di </w:t>
      </w:r>
      <w:proofErr w:type="spellStart"/>
      <w:r w:rsidRPr="001D40A5">
        <w:rPr>
          <w:rFonts w:ascii="Lato" w:eastAsia="Lato" w:hAnsi="Lato" w:cs="Lato"/>
        </w:rPr>
        <w:t>AquaFarm</w:t>
      </w:r>
      <w:proofErr w:type="spellEnd"/>
      <w:r w:rsidRPr="001D40A5">
        <w:rPr>
          <w:rFonts w:ascii="Lato" w:eastAsia="Lato" w:hAnsi="Lato" w:cs="Lato"/>
        </w:rPr>
        <w:t>, la mostra-convegno internazionale dedicata all’acquacoltura e all’industria della pesca sostenibile, in programma il 12 e 13 febbraio a Pordenone Fiere.</w:t>
      </w:r>
    </w:p>
    <w:p w14:paraId="2176401D" w14:textId="77777777" w:rsidR="001D40A5" w:rsidRPr="001D40A5" w:rsidRDefault="001D40A5" w:rsidP="001D40A5">
      <w:pPr>
        <w:jc w:val="both"/>
        <w:rPr>
          <w:rFonts w:ascii="Lato" w:eastAsia="Lato" w:hAnsi="Lato" w:cs="Lato"/>
        </w:rPr>
      </w:pPr>
    </w:p>
    <w:p w14:paraId="055F0CE7" w14:textId="3E907C61" w:rsidR="001D40A5" w:rsidRDefault="00046B30" w:rsidP="001D40A5">
      <w:pPr>
        <w:jc w:val="both"/>
        <w:rPr>
          <w:rFonts w:ascii="Lato" w:eastAsia="Lato" w:hAnsi="Lato" w:cs="Lato"/>
        </w:rPr>
      </w:pPr>
      <w:r w:rsidRPr="00B17E4A">
        <w:rPr>
          <w:rFonts w:ascii="Lato" w:eastAsia="Lato" w:hAnsi="Lato" w:cs="Lato"/>
        </w:rPr>
        <w:t>L’allevamento</w:t>
      </w:r>
      <w:r w:rsidR="00B17E4A" w:rsidRPr="00B17E4A">
        <w:rPr>
          <w:rFonts w:ascii="Lato" w:eastAsia="Lato" w:hAnsi="Lato" w:cs="Lato"/>
        </w:rPr>
        <w:t>, con</w:t>
      </w:r>
      <w:r w:rsidR="00B17E4A" w:rsidRPr="00B17E4A">
        <w:rPr>
          <w:rFonts w:ascii="Lato" w:eastAsia="Lato" w:hAnsi="Lato" w:cs="Lato"/>
        </w:rPr>
        <w:t xml:space="preserve"> il </w:t>
      </w:r>
      <w:r w:rsidR="00B17E4A" w:rsidRPr="00B17E4A">
        <w:rPr>
          <w:rFonts w:ascii="Lato" w:eastAsia="Lato" w:hAnsi="Lato" w:cs="Lato"/>
          <w:b/>
          <w:bCs/>
        </w:rPr>
        <w:t>51% della produzione totale</w:t>
      </w:r>
      <w:r w:rsidR="00B17E4A" w:rsidRPr="00B17E4A">
        <w:rPr>
          <w:rFonts w:ascii="Lato" w:eastAsia="Lato" w:hAnsi="Lato" w:cs="Lato"/>
        </w:rPr>
        <w:t>,</w:t>
      </w:r>
      <w:r w:rsidRPr="00B17E4A">
        <w:rPr>
          <w:rFonts w:ascii="Lato" w:eastAsia="Lato" w:hAnsi="Lato" w:cs="Lato"/>
        </w:rPr>
        <w:t xml:space="preserve"> è ormai la principale fonte di specie ittiche, </w:t>
      </w:r>
      <w:r w:rsidRPr="00B17E4A">
        <w:rPr>
          <w:rFonts w:ascii="Lato" w:eastAsia="Lato" w:hAnsi="Lato" w:cs="Lato"/>
        </w:rPr>
        <w:t xml:space="preserve">di </w:t>
      </w:r>
      <w:r w:rsidRPr="00B17E4A">
        <w:rPr>
          <w:rFonts w:ascii="Lato" w:eastAsia="Lato" w:hAnsi="Lato" w:cs="Lato"/>
        </w:rPr>
        <w:t xml:space="preserve">crostacei e </w:t>
      </w:r>
      <w:r w:rsidRPr="00B17E4A">
        <w:rPr>
          <w:rFonts w:ascii="Lato" w:eastAsia="Lato" w:hAnsi="Lato" w:cs="Lato"/>
        </w:rPr>
        <w:t xml:space="preserve">di </w:t>
      </w:r>
      <w:r w:rsidRPr="00B17E4A">
        <w:rPr>
          <w:rFonts w:ascii="Lato" w:eastAsia="Lato" w:hAnsi="Lato" w:cs="Lato"/>
        </w:rPr>
        <w:t>molluschi destinati all’alimentazione umana</w:t>
      </w:r>
      <w:r w:rsidR="00B17E4A" w:rsidRPr="00B17E4A">
        <w:rPr>
          <w:rFonts w:ascii="Lato" w:eastAsia="Lato" w:hAnsi="Lato" w:cs="Lato"/>
        </w:rPr>
        <w:t xml:space="preserve">. </w:t>
      </w:r>
      <w:r w:rsidR="001D40A5" w:rsidRPr="001D40A5">
        <w:rPr>
          <w:rFonts w:ascii="Lato" w:eastAsia="Lato" w:hAnsi="Lato" w:cs="Lato"/>
        </w:rPr>
        <w:t>Il dato, certificato dalla FAO, è destinato a</w:t>
      </w:r>
      <w:r w:rsidR="00BF1634">
        <w:rPr>
          <w:rFonts w:ascii="Lato" w:eastAsia="Lato" w:hAnsi="Lato" w:cs="Lato"/>
        </w:rPr>
        <w:t xml:space="preserve">d aumentare </w:t>
      </w:r>
      <w:r w:rsidR="001D40A5" w:rsidRPr="001D40A5">
        <w:rPr>
          <w:rFonts w:ascii="Lato" w:eastAsia="Lato" w:hAnsi="Lato" w:cs="Lato"/>
        </w:rPr>
        <w:t xml:space="preserve">per poter offrire alla crescente popolazione mondiale cibo sano e sicuro. </w:t>
      </w:r>
      <w:r w:rsidR="00F5612F" w:rsidRPr="00F5612F">
        <w:rPr>
          <w:rFonts w:ascii="Lato" w:eastAsia="Lato" w:hAnsi="Lato" w:cs="Lato"/>
        </w:rPr>
        <w:t xml:space="preserve">Non stupisce quindi che ricercatori, industria e allevatori siano impegnati a ridurre l’impatto di questa attività sempre più importante, affinché possa continuare a svilupparsi senza danneggiare </w:t>
      </w:r>
      <w:r w:rsidR="00BF1634">
        <w:rPr>
          <w:rFonts w:ascii="Lato" w:eastAsia="Lato" w:hAnsi="Lato" w:cs="Lato"/>
        </w:rPr>
        <w:t>la Terra</w:t>
      </w:r>
      <w:r w:rsidR="001D40A5" w:rsidRPr="001D40A5">
        <w:rPr>
          <w:rFonts w:ascii="Lato" w:eastAsia="Lato" w:hAnsi="Lato" w:cs="Lato"/>
        </w:rPr>
        <w:t>.</w:t>
      </w:r>
    </w:p>
    <w:p w14:paraId="11433987" w14:textId="77777777" w:rsidR="001D40A5" w:rsidRPr="001D40A5" w:rsidRDefault="001D40A5" w:rsidP="001D40A5">
      <w:pPr>
        <w:jc w:val="both"/>
        <w:rPr>
          <w:rFonts w:ascii="Lato" w:eastAsia="Lato" w:hAnsi="Lato" w:cs="Lato"/>
        </w:rPr>
      </w:pPr>
    </w:p>
    <w:p w14:paraId="2A7EA587" w14:textId="0C9107E7" w:rsid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</w:rPr>
        <w:t>"</w:t>
      </w:r>
      <w:r w:rsidRPr="001D40A5">
        <w:rPr>
          <w:rFonts w:ascii="Lato" w:eastAsia="Lato" w:hAnsi="Lato" w:cs="Lato"/>
          <w:b/>
          <w:bCs/>
        </w:rPr>
        <w:t>L’acquacoltura per il pianeta</w:t>
      </w:r>
      <w:r w:rsidRPr="001D40A5">
        <w:rPr>
          <w:rFonts w:ascii="Lato" w:eastAsia="Lato" w:hAnsi="Lato" w:cs="Lato"/>
        </w:rPr>
        <w:t xml:space="preserve">" è proprio il titolo della sessione di apertura del programma di conferenze della Fiera di quest’anno. </w:t>
      </w:r>
      <w:r w:rsidR="00F5612F" w:rsidRPr="00F5612F">
        <w:rPr>
          <w:rFonts w:ascii="Lato" w:eastAsia="Lato" w:hAnsi="Lato" w:cs="Lato"/>
        </w:rPr>
        <w:t>La salvaguardia della biodiversità e la coesistenza pacifica con il resto dell’ambiente, soprattutto negli allevamenti in mare, sono temi di grande rilevanza oggi</w:t>
      </w:r>
      <w:r w:rsidRPr="001D40A5">
        <w:rPr>
          <w:rFonts w:ascii="Lato" w:eastAsia="Lato" w:hAnsi="Lato" w:cs="Lato"/>
        </w:rPr>
        <w:t xml:space="preserve">. L’Associazione degli allevatori andalusi vuole dimostrare che </w:t>
      </w:r>
      <w:r w:rsidR="00BF1634">
        <w:rPr>
          <w:rFonts w:ascii="Lato" w:eastAsia="Lato" w:hAnsi="Lato" w:cs="Lato"/>
        </w:rPr>
        <w:t xml:space="preserve">tale simultaneità </w:t>
      </w:r>
      <w:r w:rsidRPr="001D40A5">
        <w:rPr>
          <w:rFonts w:ascii="Lato" w:eastAsia="Lato" w:hAnsi="Lato" w:cs="Lato"/>
        </w:rPr>
        <w:t xml:space="preserve">possibile, </w:t>
      </w:r>
      <w:r w:rsidR="00BF1634">
        <w:rPr>
          <w:rFonts w:ascii="Lato" w:eastAsia="Lato" w:hAnsi="Lato" w:cs="Lato"/>
        </w:rPr>
        <w:t>con</w:t>
      </w:r>
      <w:r w:rsidRPr="001D40A5">
        <w:rPr>
          <w:rFonts w:ascii="Lato" w:eastAsia="Lato" w:hAnsi="Lato" w:cs="Lato"/>
        </w:rPr>
        <w:t xml:space="preserve"> la candidatura del comprensorio della baia di Cadice come primo </w:t>
      </w:r>
      <w:proofErr w:type="spellStart"/>
      <w:r w:rsidRPr="001D40A5">
        <w:rPr>
          <w:rFonts w:ascii="Lato" w:eastAsia="Lato" w:hAnsi="Lato" w:cs="Lato"/>
          <w:b/>
          <w:bCs/>
          <w:i/>
          <w:iCs/>
        </w:rPr>
        <w:t>Globally</w:t>
      </w:r>
      <w:proofErr w:type="spellEnd"/>
      <w:r w:rsidRPr="001D40A5">
        <w:rPr>
          <w:rFonts w:ascii="Lato" w:eastAsia="Lato" w:hAnsi="Lato" w:cs="Lato"/>
          <w:b/>
          <w:bCs/>
          <w:i/>
          <w:iCs/>
        </w:rPr>
        <w:t xml:space="preserve"> </w:t>
      </w:r>
      <w:proofErr w:type="spellStart"/>
      <w:r w:rsidRPr="001D40A5">
        <w:rPr>
          <w:rFonts w:ascii="Lato" w:eastAsia="Lato" w:hAnsi="Lato" w:cs="Lato"/>
          <w:b/>
          <w:bCs/>
          <w:i/>
          <w:iCs/>
        </w:rPr>
        <w:t>Important</w:t>
      </w:r>
      <w:proofErr w:type="spellEnd"/>
      <w:r w:rsidRPr="001D40A5">
        <w:rPr>
          <w:rFonts w:ascii="Lato" w:eastAsia="Lato" w:hAnsi="Lato" w:cs="Lato"/>
          <w:b/>
          <w:bCs/>
          <w:i/>
          <w:iCs/>
        </w:rPr>
        <w:t xml:space="preserve"> </w:t>
      </w:r>
      <w:proofErr w:type="spellStart"/>
      <w:r w:rsidRPr="001D40A5">
        <w:rPr>
          <w:rFonts w:ascii="Lato" w:eastAsia="Lato" w:hAnsi="Lato" w:cs="Lato"/>
          <w:b/>
          <w:bCs/>
          <w:i/>
          <w:iCs/>
        </w:rPr>
        <w:t>Agricultural</w:t>
      </w:r>
      <w:proofErr w:type="spellEnd"/>
      <w:r w:rsidRPr="001D40A5">
        <w:rPr>
          <w:rFonts w:ascii="Lato" w:eastAsia="Lato" w:hAnsi="Lato" w:cs="Lato"/>
          <w:b/>
          <w:bCs/>
          <w:i/>
          <w:iCs/>
        </w:rPr>
        <w:t xml:space="preserve"> Heritage System</w:t>
      </w:r>
      <w:r w:rsidRPr="001D40A5">
        <w:rPr>
          <w:rFonts w:ascii="Lato" w:eastAsia="Lato" w:hAnsi="Lato" w:cs="Lato"/>
        </w:rPr>
        <w:t xml:space="preserve"> (GIAHS) del settore dell’acquacoltura al mondo. </w:t>
      </w:r>
      <w:r w:rsidR="00046B30" w:rsidRPr="00046B30">
        <w:rPr>
          <w:rFonts w:ascii="Lato" w:eastAsia="Lato" w:hAnsi="Lato" w:cs="Lato"/>
        </w:rPr>
        <w:t>La certificazione GIAHS premia</w:t>
      </w:r>
      <w:r w:rsidR="00BF1634">
        <w:rPr>
          <w:rFonts w:ascii="Lato" w:eastAsia="Lato" w:hAnsi="Lato" w:cs="Lato"/>
        </w:rPr>
        <w:t xml:space="preserve"> </w:t>
      </w:r>
      <w:r w:rsidR="00046B30" w:rsidRPr="00046B30">
        <w:rPr>
          <w:rFonts w:ascii="Lato" w:eastAsia="Lato" w:hAnsi="Lato" w:cs="Lato"/>
        </w:rPr>
        <w:t>i</w:t>
      </w:r>
      <w:r w:rsidR="00BF1634">
        <w:rPr>
          <w:rFonts w:ascii="Lato" w:eastAsia="Lato" w:hAnsi="Lato" w:cs="Lato"/>
        </w:rPr>
        <w:t xml:space="preserve"> </w:t>
      </w:r>
      <w:r w:rsidR="00046B30" w:rsidRPr="00046B30">
        <w:rPr>
          <w:rFonts w:ascii="Lato" w:eastAsia="Lato" w:hAnsi="Lato" w:cs="Lato"/>
        </w:rPr>
        <w:t xml:space="preserve">sistemi di produzione alimentare </w:t>
      </w:r>
      <w:r w:rsidR="00046B30">
        <w:rPr>
          <w:rFonts w:ascii="Lato" w:eastAsia="Lato" w:hAnsi="Lato" w:cs="Lato"/>
        </w:rPr>
        <w:t>in grado di</w:t>
      </w:r>
      <w:r w:rsidR="00046B30" w:rsidRPr="00046B30">
        <w:rPr>
          <w:rFonts w:ascii="Lato" w:eastAsia="Lato" w:hAnsi="Lato" w:cs="Lato"/>
        </w:rPr>
        <w:t xml:space="preserve"> integra</w:t>
      </w:r>
      <w:r w:rsidR="00046B30">
        <w:rPr>
          <w:rFonts w:ascii="Lato" w:eastAsia="Lato" w:hAnsi="Lato" w:cs="Lato"/>
        </w:rPr>
        <w:t>re</w:t>
      </w:r>
      <w:r w:rsidR="00046B30" w:rsidRPr="00046B30">
        <w:rPr>
          <w:rFonts w:ascii="Lato" w:eastAsia="Lato" w:hAnsi="Lato" w:cs="Lato"/>
        </w:rPr>
        <w:t xml:space="preserve"> tradizione, legame con le comunità locali e sostenibilità economica</w:t>
      </w:r>
      <w:r w:rsidRPr="001D40A5">
        <w:rPr>
          <w:rFonts w:ascii="Lato" w:eastAsia="Lato" w:hAnsi="Lato" w:cs="Lato"/>
        </w:rPr>
        <w:t>.</w:t>
      </w:r>
    </w:p>
    <w:p w14:paraId="6109397B" w14:textId="77777777" w:rsidR="001D40A5" w:rsidRPr="001D40A5" w:rsidRDefault="001D40A5" w:rsidP="001D40A5">
      <w:pPr>
        <w:jc w:val="both"/>
        <w:rPr>
          <w:rFonts w:ascii="Lato" w:eastAsia="Lato" w:hAnsi="Lato" w:cs="Lato"/>
        </w:rPr>
      </w:pPr>
    </w:p>
    <w:p w14:paraId="5D5B2773" w14:textId="77777777" w:rsidR="00BF1634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  <w:b/>
          <w:bCs/>
        </w:rPr>
        <w:t>L’energia è cruciale per l’acquacoltura</w:t>
      </w:r>
      <w:r w:rsidRPr="001D40A5">
        <w:rPr>
          <w:rFonts w:ascii="Lato" w:eastAsia="Lato" w:hAnsi="Lato" w:cs="Lato"/>
        </w:rPr>
        <w:t xml:space="preserve">. Quando i prezzi di elettricità e gas </w:t>
      </w:r>
      <w:r w:rsidR="00BF1634">
        <w:rPr>
          <w:rFonts w:ascii="Lato" w:eastAsia="Lato" w:hAnsi="Lato" w:cs="Lato"/>
        </w:rPr>
        <w:t>si impennarono</w:t>
      </w:r>
      <w:r w:rsidRPr="001D40A5">
        <w:rPr>
          <w:rFonts w:ascii="Lato" w:eastAsia="Lato" w:hAnsi="Lato" w:cs="Lato"/>
        </w:rPr>
        <w:t xml:space="preserve"> tre anni fa, molti allevamenti, soprattutto su terraferma, entrarono in crisi. </w:t>
      </w:r>
      <w:r w:rsidR="00046B30" w:rsidRPr="00046B30">
        <w:rPr>
          <w:rFonts w:ascii="Lato" w:eastAsia="Lato" w:hAnsi="Lato" w:cs="Lato"/>
        </w:rPr>
        <w:t>Sebbene la situazione sia ora meno critica, gli allevatori hanno tratto insegnamenti preziosi</w:t>
      </w:r>
      <w:r w:rsidRPr="001D40A5">
        <w:rPr>
          <w:rFonts w:ascii="Lato" w:eastAsia="Lato" w:hAnsi="Lato" w:cs="Lato"/>
        </w:rPr>
        <w:t xml:space="preserve">. </w:t>
      </w:r>
      <w:r w:rsidR="00FB08A1" w:rsidRPr="00FB08A1">
        <w:rPr>
          <w:rFonts w:ascii="Lato" w:eastAsia="Lato" w:hAnsi="Lato" w:cs="Lato"/>
        </w:rPr>
        <w:t xml:space="preserve">L’autoproduzione per l’autoconsumo è l’obiettivo: biogas ottenuto dai reflui e dagli scarti, oppure energia elettrica prodotta attraverso diverse soluzioni fotovoltaiche, anche galleggianti, </w:t>
      </w:r>
      <w:r w:rsidR="00FB08A1" w:rsidRPr="00FB08A1">
        <w:rPr>
          <w:rFonts w:ascii="Lato" w:eastAsia="Lato" w:hAnsi="Lato" w:cs="Lato"/>
        </w:rPr>
        <w:t>conformi</w:t>
      </w:r>
      <w:r w:rsidR="00FB08A1" w:rsidRPr="00FB08A1">
        <w:rPr>
          <w:rFonts w:ascii="Lato" w:eastAsia="Lato" w:hAnsi="Lato" w:cs="Lato"/>
        </w:rPr>
        <w:t xml:space="preserve"> con le attuali tecnologie e normative</w:t>
      </w:r>
      <w:r w:rsidRPr="001D40A5">
        <w:rPr>
          <w:rFonts w:ascii="Lato" w:eastAsia="Lato" w:hAnsi="Lato" w:cs="Lato"/>
        </w:rPr>
        <w:t xml:space="preserve">. Di quest’ultima possibilità parlerà Alessandra Scognamiglio, coordinatrice della task force </w:t>
      </w:r>
      <w:proofErr w:type="spellStart"/>
      <w:r w:rsidRPr="001D40A5">
        <w:rPr>
          <w:rFonts w:ascii="Lato" w:eastAsia="Lato" w:hAnsi="Lato" w:cs="Lato"/>
        </w:rPr>
        <w:t>Agrivoltaico</w:t>
      </w:r>
      <w:proofErr w:type="spellEnd"/>
      <w:r w:rsidRPr="001D40A5">
        <w:rPr>
          <w:rFonts w:ascii="Lato" w:eastAsia="Lato" w:hAnsi="Lato" w:cs="Lato"/>
        </w:rPr>
        <w:t xml:space="preserve"> Sostenibile dell’</w:t>
      </w:r>
      <w:r w:rsidRPr="001D40A5">
        <w:rPr>
          <w:rFonts w:ascii="Lato" w:eastAsia="Lato" w:hAnsi="Lato" w:cs="Lato"/>
          <w:b/>
          <w:bCs/>
        </w:rPr>
        <w:t>ENEA</w:t>
      </w:r>
      <w:r w:rsidRPr="001D40A5">
        <w:rPr>
          <w:rFonts w:ascii="Lato" w:eastAsia="Lato" w:hAnsi="Lato" w:cs="Lato"/>
        </w:rPr>
        <w:t xml:space="preserve"> e Presidente dell’</w:t>
      </w:r>
      <w:r w:rsidRPr="001D40A5">
        <w:rPr>
          <w:rFonts w:ascii="Lato" w:eastAsia="Lato" w:hAnsi="Lato" w:cs="Lato"/>
          <w:b/>
          <w:bCs/>
        </w:rPr>
        <w:t>Associazione Italiana per l’</w:t>
      </w:r>
      <w:proofErr w:type="spellStart"/>
      <w:r w:rsidRPr="001D40A5">
        <w:rPr>
          <w:rFonts w:ascii="Lato" w:eastAsia="Lato" w:hAnsi="Lato" w:cs="Lato"/>
          <w:b/>
          <w:bCs/>
        </w:rPr>
        <w:t>Agrivoltaico</w:t>
      </w:r>
      <w:proofErr w:type="spellEnd"/>
      <w:r w:rsidRPr="008254B4">
        <w:rPr>
          <w:rFonts w:ascii="Lato" w:eastAsia="Lato" w:hAnsi="Lato" w:cs="Lato"/>
          <w:b/>
          <w:bCs/>
        </w:rPr>
        <w:t xml:space="preserve"> </w:t>
      </w:r>
      <w:r w:rsidRPr="001D40A5">
        <w:rPr>
          <w:rFonts w:ascii="Lato" w:eastAsia="Lato" w:hAnsi="Lato" w:cs="Lato"/>
          <w:b/>
          <w:bCs/>
        </w:rPr>
        <w:t>Sostenibile</w:t>
      </w:r>
      <w:r w:rsidRPr="001D40A5">
        <w:rPr>
          <w:rFonts w:ascii="Lato" w:eastAsia="Lato" w:hAnsi="Lato" w:cs="Lato"/>
        </w:rPr>
        <w:t xml:space="preserve">. </w:t>
      </w:r>
    </w:p>
    <w:p w14:paraId="21FF0BDC" w14:textId="77777777" w:rsidR="00BF1634" w:rsidRDefault="00BF1634" w:rsidP="001D40A5">
      <w:pPr>
        <w:jc w:val="both"/>
        <w:rPr>
          <w:rFonts w:ascii="Lato" w:eastAsia="Lato" w:hAnsi="Lato" w:cs="Lato"/>
        </w:rPr>
      </w:pPr>
    </w:p>
    <w:p w14:paraId="7608FEFB" w14:textId="77777777" w:rsidR="00BF1634" w:rsidRDefault="00BF1634" w:rsidP="001D40A5">
      <w:pPr>
        <w:jc w:val="both"/>
        <w:rPr>
          <w:rFonts w:ascii="Lato" w:eastAsia="Lato" w:hAnsi="Lato" w:cs="Lato"/>
        </w:rPr>
      </w:pPr>
    </w:p>
    <w:p w14:paraId="57A10671" w14:textId="1ACFA516" w:rsid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</w:rPr>
        <w:t xml:space="preserve">C’è chi si spinge oltre, come </w:t>
      </w:r>
      <w:proofErr w:type="spellStart"/>
      <w:r w:rsidRPr="001D40A5">
        <w:rPr>
          <w:rFonts w:ascii="Lato" w:eastAsia="Lato" w:hAnsi="Lato" w:cs="Lato"/>
          <w:b/>
          <w:bCs/>
        </w:rPr>
        <w:t>Nutritech</w:t>
      </w:r>
      <w:proofErr w:type="spellEnd"/>
      <w:r w:rsidRPr="001D40A5">
        <w:rPr>
          <w:rFonts w:ascii="Lato" w:eastAsia="Lato" w:hAnsi="Lato" w:cs="Lato"/>
        </w:rPr>
        <w:t xml:space="preserve">, che ha messo a punto un sistema di allevamento acquaponico (pesci e vegetali) totalmente autonomo dal punto di vista energetico, utilizzando fonti </w:t>
      </w:r>
      <w:r w:rsidR="00BF1634" w:rsidRPr="00BF1634">
        <w:rPr>
          <w:rFonts w:ascii="Lato" w:eastAsia="Lato" w:hAnsi="Lato" w:cs="Lato"/>
        </w:rPr>
        <w:t>r</w:t>
      </w:r>
      <w:r w:rsidRPr="001D40A5">
        <w:rPr>
          <w:rFonts w:ascii="Lato" w:eastAsia="Lato" w:hAnsi="Lato" w:cs="Lato"/>
        </w:rPr>
        <w:t>innovabili</w:t>
      </w:r>
      <w:r w:rsidR="00FB08A1" w:rsidRPr="00FB08A1">
        <w:rPr>
          <w:rFonts w:ascii="Lato" w:eastAsia="Lato" w:hAnsi="Lato" w:cs="Lato"/>
        </w:rPr>
        <w:t xml:space="preserve">. </w:t>
      </w:r>
      <w:r w:rsidR="00FB08A1" w:rsidRPr="00FB08A1">
        <w:rPr>
          <w:rFonts w:ascii="Lato" w:eastAsia="Lato" w:hAnsi="Lato" w:cs="Lato"/>
        </w:rPr>
        <w:t>Il sistema, già pronto per il mercato, è gestito da un’intelligenza artificiale che monitora i parametri ambientali e interviene quando necessario.</w:t>
      </w:r>
      <w:r w:rsidRPr="001D40A5">
        <w:rPr>
          <w:rFonts w:ascii="Lato" w:eastAsia="Lato" w:hAnsi="Lato" w:cs="Lato"/>
        </w:rPr>
        <w:t xml:space="preserve"> L’impianto è anche in grado di autoprodurre ossigeno, usato per la gestione, e idrogeno, che alimenta una cella a combustibile.</w:t>
      </w:r>
    </w:p>
    <w:p w14:paraId="462EAB6B" w14:textId="77777777" w:rsidR="00BF1634" w:rsidRDefault="00BF1634" w:rsidP="001D40A5">
      <w:pPr>
        <w:jc w:val="both"/>
        <w:rPr>
          <w:rFonts w:ascii="Lato" w:eastAsia="Lato" w:hAnsi="Lato" w:cs="Lato"/>
        </w:rPr>
      </w:pPr>
    </w:p>
    <w:p w14:paraId="1DC31823" w14:textId="1711DD77" w:rsid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  <w:b/>
          <w:bCs/>
        </w:rPr>
        <w:t xml:space="preserve">Replicare lo stesso livello di autonomia in mare non è possibile, ma molto si può fare. </w:t>
      </w:r>
      <w:r w:rsidRPr="001D40A5">
        <w:rPr>
          <w:rFonts w:ascii="Lato" w:eastAsia="Lato" w:hAnsi="Lato" w:cs="Lato"/>
        </w:rPr>
        <w:t xml:space="preserve">L’acquacoltura </w:t>
      </w:r>
      <w:proofErr w:type="spellStart"/>
      <w:r w:rsidRPr="001D40A5">
        <w:rPr>
          <w:rFonts w:ascii="Lato" w:eastAsia="Lato" w:hAnsi="Lato" w:cs="Lato"/>
        </w:rPr>
        <w:t>multitrofica</w:t>
      </w:r>
      <w:proofErr w:type="spellEnd"/>
      <w:r w:rsidRPr="001D40A5">
        <w:rPr>
          <w:rFonts w:ascii="Lato" w:eastAsia="Lato" w:hAnsi="Lato" w:cs="Lato"/>
        </w:rPr>
        <w:t xml:space="preserve"> integrata, che verrà illustrata dal </w:t>
      </w:r>
      <w:r w:rsidRPr="001D40A5">
        <w:rPr>
          <w:rFonts w:ascii="Lato" w:eastAsia="Lato" w:hAnsi="Lato" w:cs="Lato"/>
          <w:b/>
          <w:bCs/>
        </w:rPr>
        <w:t>CREA</w:t>
      </w:r>
      <w:r w:rsidRPr="001D40A5">
        <w:rPr>
          <w:rFonts w:ascii="Lato" w:eastAsia="Lato" w:hAnsi="Lato" w:cs="Lato"/>
        </w:rPr>
        <w:t xml:space="preserve"> </w:t>
      </w:r>
      <w:r w:rsidR="002A0007">
        <w:rPr>
          <w:rFonts w:ascii="Lato" w:eastAsia="Lato" w:hAnsi="Lato" w:cs="Lato"/>
        </w:rPr>
        <w:t>con</w:t>
      </w:r>
      <w:r w:rsidRPr="001D40A5">
        <w:rPr>
          <w:rFonts w:ascii="Lato" w:eastAsia="Lato" w:hAnsi="Lato" w:cs="Lato"/>
        </w:rPr>
        <w:t xml:space="preserve"> </w:t>
      </w:r>
      <w:r w:rsidR="002A0007">
        <w:rPr>
          <w:rFonts w:ascii="Lato" w:eastAsia="Lato" w:hAnsi="Lato" w:cs="Lato"/>
        </w:rPr>
        <w:t>i</w:t>
      </w:r>
      <w:r w:rsidRPr="001D40A5">
        <w:rPr>
          <w:rFonts w:ascii="Lato" w:eastAsia="Lato" w:hAnsi="Lato" w:cs="Lato"/>
        </w:rPr>
        <w:t xml:space="preserve">l progetto </w:t>
      </w:r>
      <w:proofErr w:type="spellStart"/>
      <w:r w:rsidRPr="001D40A5">
        <w:rPr>
          <w:rFonts w:ascii="Lato" w:eastAsia="Lato" w:hAnsi="Lato" w:cs="Lato"/>
        </w:rPr>
        <w:t>BlueBoost</w:t>
      </w:r>
      <w:proofErr w:type="spellEnd"/>
      <w:r w:rsidRPr="001D40A5">
        <w:rPr>
          <w:rFonts w:ascii="Lato" w:eastAsia="Lato" w:hAnsi="Lato" w:cs="Lato"/>
        </w:rPr>
        <w:t>, prevede l’allevamento di diverse specie acquatiche appartenenti a più livelli trofici nello stesso sito produttivo, per esempio pesci di alto valore commerciale (spigola, orata, cefalo), molluschi filtratori (mitilo, vongola, ostrica), invertebrati detritivori (oloturia) e specie autotrofe (macroalghe). Le deiezioni di una specie costituiscono l’alimentazione di un’altra. In questo modo si ottiene alta produttività con basso impatto ambientale.</w:t>
      </w:r>
    </w:p>
    <w:p w14:paraId="49DDFC49" w14:textId="77777777" w:rsidR="001D40A5" w:rsidRPr="001D40A5" w:rsidRDefault="001D40A5" w:rsidP="001D40A5">
      <w:pPr>
        <w:jc w:val="both"/>
        <w:rPr>
          <w:rFonts w:ascii="Lato" w:eastAsia="Lato" w:hAnsi="Lato" w:cs="Lato"/>
        </w:rPr>
      </w:pPr>
    </w:p>
    <w:p w14:paraId="6081B9ED" w14:textId="5A071EB7" w:rsid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</w:rPr>
        <w:t xml:space="preserve">Proprio la valorizzazione di tutte le risorse di un sistema è alla base della circolarità in allevamento, </w:t>
      </w:r>
      <w:r w:rsidR="002A0007">
        <w:rPr>
          <w:rFonts w:ascii="Lato" w:eastAsia="Lato" w:hAnsi="Lato" w:cs="Lato"/>
        </w:rPr>
        <w:t>al centro</w:t>
      </w:r>
      <w:r w:rsidRPr="001D40A5">
        <w:rPr>
          <w:rFonts w:ascii="Lato" w:eastAsia="Lato" w:hAnsi="Lato" w:cs="Lato"/>
        </w:rPr>
        <w:t xml:space="preserve"> della sessione di chiusura del programma ufficiale di </w:t>
      </w:r>
      <w:proofErr w:type="spellStart"/>
      <w:r w:rsidRPr="001D40A5">
        <w:rPr>
          <w:rFonts w:ascii="Lato" w:eastAsia="Lato" w:hAnsi="Lato" w:cs="Lato"/>
        </w:rPr>
        <w:t>AquaFarm</w:t>
      </w:r>
      <w:proofErr w:type="spellEnd"/>
      <w:r w:rsidRPr="001D40A5">
        <w:rPr>
          <w:rFonts w:ascii="Lato" w:eastAsia="Lato" w:hAnsi="Lato" w:cs="Lato"/>
        </w:rPr>
        <w:t xml:space="preserve">. Si inizierà con il sempre più diffuso utilizzo degli scarti di lavorazione del pesce per la mangimistica, riducendo l’impatto della pesca. </w:t>
      </w:r>
      <w:r w:rsidRPr="001D40A5">
        <w:rPr>
          <w:rFonts w:ascii="Lato" w:eastAsia="Lato" w:hAnsi="Lato" w:cs="Lato"/>
          <w:lang w:val="en-US"/>
        </w:rPr>
        <w:t xml:space="preserve">Ne </w:t>
      </w:r>
      <w:proofErr w:type="spellStart"/>
      <w:r w:rsidRPr="001D40A5">
        <w:rPr>
          <w:rFonts w:ascii="Lato" w:eastAsia="Lato" w:hAnsi="Lato" w:cs="Lato"/>
          <w:lang w:val="en-US"/>
        </w:rPr>
        <w:t>parlerà</w:t>
      </w:r>
      <w:proofErr w:type="spellEnd"/>
      <w:r w:rsidRPr="001D40A5">
        <w:rPr>
          <w:rFonts w:ascii="Lato" w:eastAsia="Lato" w:hAnsi="Lato" w:cs="Lato"/>
          <w:lang w:val="en-US"/>
        </w:rPr>
        <w:t xml:space="preserve"> Enrico Bachis, Market Research Director </w:t>
      </w:r>
      <w:proofErr w:type="spellStart"/>
      <w:r w:rsidRPr="001D40A5">
        <w:rPr>
          <w:rFonts w:ascii="Lato" w:eastAsia="Lato" w:hAnsi="Lato" w:cs="Lato"/>
          <w:lang w:val="en-US"/>
        </w:rPr>
        <w:t>dell’</w:t>
      </w:r>
      <w:r w:rsidRPr="001D40A5">
        <w:rPr>
          <w:rFonts w:ascii="Lato" w:eastAsia="Lato" w:hAnsi="Lato" w:cs="Lato"/>
          <w:b/>
          <w:bCs/>
          <w:lang w:val="en-US"/>
        </w:rPr>
        <w:t>IFFO</w:t>
      </w:r>
      <w:proofErr w:type="spellEnd"/>
      <w:r w:rsidR="00B17E4A">
        <w:rPr>
          <w:rFonts w:ascii="Lato" w:eastAsia="Lato" w:hAnsi="Lato" w:cs="Lato"/>
          <w:lang w:val="en-US"/>
        </w:rPr>
        <w:t xml:space="preserve"> </w:t>
      </w:r>
      <w:r w:rsidR="00B17E4A" w:rsidRPr="002A0007">
        <w:rPr>
          <w:rFonts w:ascii="Lato" w:eastAsia="Lato" w:hAnsi="Lato" w:cs="Lato"/>
          <w:b/>
          <w:bCs/>
          <w:lang w:val="en-US"/>
        </w:rPr>
        <w:t>-</w:t>
      </w:r>
      <w:r w:rsidR="00B17E4A">
        <w:rPr>
          <w:rFonts w:ascii="Lato" w:eastAsia="Lato" w:hAnsi="Lato" w:cs="Lato"/>
          <w:lang w:val="en-US"/>
        </w:rPr>
        <w:t xml:space="preserve"> </w:t>
      </w:r>
      <w:r w:rsidRPr="001D40A5">
        <w:rPr>
          <w:rFonts w:ascii="Lato" w:eastAsia="Lato" w:hAnsi="Lato" w:cs="Lato"/>
          <w:b/>
          <w:bCs/>
          <w:lang w:val="en-US"/>
        </w:rPr>
        <w:t>International Fish Feed Organization</w:t>
      </w:r>
      <w:r w:rsidRPr="001D40A5">
        <w:rPr>
          <w:rFonts w:ascii="Lato" w:eastAsia="Lato" w:hAnsi="Lato" w:cs="Lato"/>
          <w:lang w:val="en-US"/>
        </w:rPr>
        <w:t xml:space="preserve">. </w:t>
      </w:r>
      <w:r w:rsidRPr="001D40A5">
        <w:rPr>
          <w:rFonts w:ascii="Lato" w:eastAsia="Lato" w:hAnsi="Lato" w:cs="Lato"/>
        </w:rPr>
        <w:t xml:space="preserve">Sulla stessa linea, ma con risorse “terrestri”, lavora il progetto WIN4FEED - Waste &amp; </w:t>
      </w:r>
      <w:proofErr w:type="spellStart"/>
      <w:r w:rsidRPr="001D40A5">
        <w:rPr>
          <w:rFonts w:ascii="Lato" w:eastAsia="Lato" w:hAnsi="Lato" w:cs="Lato"/>
        </w:rPr>
        <w:t>Insect</w:t>
      </w:r>
      <w:proofErr w:type="spellEnd"/>
      <w:r w:rsidRPr="001D40A5">
        <w:rPr>
          <w:rFonts w:ascii="Lato" w:eastAsia="Lato" w:hAnsi="Lato" w:cs="Lato"/>
        </w:rPr>
        <w:t xml:space="preserve"> for Feed, di </w:t>
      </w:r>
      <w:r w:rsidRPr="001D40A5">
        <w:rPr>
          <w:rFonts w:ascii="Lato" w:eastAsia="Lato" w:hAnsi="Lato" w:cs="Lato"/>
          <w:b/>
          <w:bCs/>
        </w:rPr>
        <w:t>Fondazione Mach</w:t>
      </w:r>
      <w:r w:rsidRPr="001D40A5">
        <w:rPr>
          <w:rFonts w:ascii="Lato" w:eastAsia="Lato" w:hAnsi="Lato" w:cs="Lato"/>
        </w:rPr>
        <w:t>, che punta a utilizzare i sottoprodotti della lavorazione alimentare come terreno di crescita di larve d’insetto, fonte di proteine per i mangimi ittici. Invece che di insetti si parla di microbi nelle ricerche dell’</w:t>
      </w:r>
      <w:r w:rsidRPr="001D40A5">
        <w:rPr>
          <w:rFonts w:ascii="Lato" w:eastAsia="Lato" w:hAnsi="Lato" w:cs="Lato"/>
          <w:b/>
          <w:bCs/>
        </w:rPr>
        <w:t>Università di Verona</w:t>
      </w:r>
      <w:r w:rsidRPr="001D40A5">
        <w:rPr>
          <w:rFonts w:ascii="Lato" w:eastAsia="Lato" w:hAnsi="Lato" w:cs="Lato"/>
        </w:rPr>
        <w:t>, che puntano a modificare digestori anaerobici per biogas per utilizzare il digestato come substrato per la produzione microbica di proteine per mangimi.</w:t>
      </w:r>
    </w:p>
    <w:p w14:paraId="75F072D4" w14:textId="77777777" w:rsidR="001D40A5" w:rsidRPr="001D40A5" w:rsidRDefault="001D40A5" w:rsidP="001D40A5">
      <w:pPr>
        <w:jc w:val="both"/>
        <w:rPr>
          <w:rFonts w:ascii="Lato" w:eastAsia="Lato" w:hAnsi="Lato" w:cs="Lato"/>
        </w:rPr>
      </w:pPr>
    </w:p>
    <w:p w14:paraId="719F749F" w14:textId="5E32545C" w:rsidR="00B17E4A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</w:rPr>
        <w:t xml:space="preserve">Per il progetto di troticoltura circolare </w:t>
      </w:r>
      <w:proofErr w:type="spellStart"/>
      <w:r w:rsidRPr="001D40A5">
        <w:rPr>
          <w:rFonts w:ascii="Lato" w:eastAsia="Lato" w:hAnsi="Lato" w:cs="Lato"/>
          <w:b/>
          <w:bCs/>
        </w:rPr>
        <w:t>CircularRainbow</w:t>
      </w:r>
      <w:proofErr w:type="spellEnd"/>
      <w:r w:rsidRPr="001D40A5">
        <w:rPr>
          <w:rFonts w:ascii="Lato" w:eastAsia="Lato" w:hAnsi="Lato" w:cs="Lato"/>
        </w:rPr>
        <w:t>, coordinato dall’</w:t>
      </w:r>
      <w:r w:rsidRPr="001D40A5">
        <w:rPr>
          <w:rFonts w:ascii="Lato" w:eastAsia="Lato" w:hAnsi="Lato" w:cs="Lato"/>
          <w:b/>
          <w:bCs/>
        </w:rPr>
        <w:t>Università di Udine</w:t>
      </w:r>
      <w:r w:rsidRPr="001D40A5">
        <w:rPr>
          <w:rFonts w:ascii="Lato" w:eastAsia="Lato" w:hAnsi="Lato" w:cs="Lato"/>
        </w:rPr>
        <w:t xml:space="preserve">, la materia da riutilizzare il più possibile è l’acqua. Gli allevamenti di trota in terraferma in tutta Europa devono fare i conti con una maggiore erraticità nella disponibilità di acqua corrente. Il progetto punta quindi a far ricircolare l’acqua in un sistema in larga parte chiuso. </w:t>
      </w:r>
      <w:r w:rsidR="00046B30" w:rsidRPr="00046B30">
        <w:rPr>
          <w:rFonts w:ascii="Lato" w:eastAsia="Lato" w:hAnsi="Lato" w:cs="Lato"/>
        </w:rPr>
        <w:t>Un ulteriore vantaggio di questa soluzione è la possibilità di recuperare reflui e fanghi per alimentarli nei digestori a biogas</w:t>
      </w:r>
      <w:r w:rsidR="002A0007">
        <w:rPr>
          <w:rFonts w:ascii="Lato" w:eastAsia="Lato" w:hAnsi="Lato" w:cs="Lato"/>
        </w:rPr>
        <w:t xml:space="preserve"> e </w:t>
      </w:r>
      <w:r w:rsidR="00046B30">
        <w:rPr>
          <w:rFonts w:ascii="Lato" w:eastAsia="Lato" w:hAnsi="Lato" w:cs="Lato"/>
        </w:rPr>
        <w:t>migliorare</w:t>
      </w:r>
      <w:r w:rsidR="00046B30" w:rsidRPr="00046B30">
        <w:rPr>
          <w:rFonts w:ascii="Lato" w:eastAsia="Lato" w:hAnsi="Lato" w:cs="Lato"/>
        </w:rPr>
        <w:t xml:space="preserve"> così il bilancio energetico degli allevamenti</w:t>
      </w:r>
      <w:r w:rsidR="00046B30">
        <w:t>.</w:t>
      </w:r>
      <w:r w:rsidRPr="001D40A5">
        <w:rPr>
          <w:rFonts w:ascii="Lato" w:eastAsia="Lato" w:hAnsi="Lato" w:cs="Lato"/>
        </w:rPr>
        <w:t xml:space="preserve"> La sessione si chiude con un</w:t>
      </w:r>
      <w:r w:rsidR="002A0007">
        <w:rPr>
          <w:rFonts w:ascii="Lato" w:eastAsia="Lato" w:hAnsi="Lato" w:cs="Lato"/>
        </w:rPr>
        <w:t xml:space="preserve">a novità </w:t>
      </w:r>
      <w:r w:rsidRPr="001D40A5">
        <w:rPr>
          <w:rFonts w:ascii="Lato" w:eastAsia="Lato" w:hAnsi="Lato" w:cs="Lato"/>
        </w:rPr>
        <w:t>tra le tecniche di allevamento: l’</w:t>
      </w:r>
      <w:proofErr w:type="spellStart"/>
      <w:r w:rsidRPr="001D40A5">
        <w:rPr>
          <w:rFonts w:ascii="Lato" w:eastAsia="Lato" w:hAnsi="Lato" w:cs="Lato"/>
        </w:rPr>
        <w:t>aloponica</w:t>
      </w:r>
      <w:proofErr w:type="spellEnd"/>
      <w:r w:rsidRPr="001D40A5">
        <w:rPr>
          <w:rFonts w:ascii="Lato" w:eastAsia="Lato" w:hAnsi="Lato" w:cs="Lato"/>
        </w:rPr>
        <w:t xml:space="preserve"> (acquaponica in acqua salmastra) verticale, che unisce idroponica,</w:t>
      </w:r>
      <w:r w:rsidR="00046B30">
        <w:rPr>
          <w:rFonts w:ascii="Lato" w:eastAsia="Lato" w:hAnsi="Lato" w:cs="Lato"/>
        </w:rPr>
        <w:t xml:space="preserve"> </w:t>
      </w:r>
      <w:proofErr w:type="spellStart"/>
      <w:r w:rsidRPr="001D40A5">
        <w:rPr>
          <w:rFonts w:ascii="Lato" w:eastAsia="Lato" w:hAnsi="Lato" w:cs="Lato"/>
        </w:rPr>
        <w:t>vertical</w:t>
      </w:r>
      <w:proofErr w:type="spellEnd"/>
      <w:r w:rsidRPr="001D40A5">
        <w:rPr>
          <w:rFonts w:ascii="Lato" w:eastAsia="Lato" w:hAnsi="Lato" w:cs="Lato"/>
        </w:rPr>
        <w:t xml:space="preserve"> farming e allevamento a ciclo chiuso. </w:t>
      </w:r>
      <w:r w:rsidR="00FB08A1" w:rsidRPr="00FB08A1">
        <w:rPr>
          <w:rFonts w:ascii="Lato" w:eastAsia="Lato" w:hAnsi="Lato" w:cs="Lato"/>
        </w:rPr>
        <w:t>Nella versione sviluppata dall’</w:t>
      </w:r>
      <w:r w:rsidR="00FB08A1" w:rsidRPr="00046B30">
        <w:rPr>
          <w:rFonts w:ascii="Lato" w:eastAsia="Lato" w:hAnsi="Lato" w:cs="Lato"/>
          <w:b/>
          <w:bCs/>
        </w:rPr>
        <w:t>Università di Padova</w:t>
      </w:r>
      <w:r w:rsidR="00FB08A1" w:rsidRPr="00FB08A1">
        <w:rPr>
          <w:rFonts w:ascii="Lato" w:eastAsia="Lato" w:hAnsi="Lato" w:cs="Lato"/>
        </w:rPr>
        <w:t>, specie vegetali tolleranti al sale sono coltivate in idroponica verticale e impiegate come alimento per i gamberetti</w:t>
      </w:r>
      <w:r w:rsidRPr="001D40A5">
        <w:rPr>
          <w:rFonts w:ascii="Lato" w:eastAsia="Lato" w:hAnsi="Lato" w:cs="Lato"/>
        </w:rPr>
        <w:t xml:space="preserve">. I fanghi del sistema vengono trattati applicando </w:t>
      </w:r>
    </w:p>
    <w:p w14:paraId="657361AC" w14:textId="77777777" w:rsidR="00B17E4A" w:rsidRDefault="00B17E4A" w:rsidP="001D40A5">
      <w:pPr>
        <w:jc w:val="both"/>
        <w:rPr>
          <w:rFonts w:ascii="Lato" w:eastAsia="Lato" w:hAnsi="Lato" w:cs="Lato"/>
        </w:rPr>
      </w:pPr>
    </w:p>
    <w:p w14:paraId="6E59AE2B" w14:textId="77777777" w:rsidR="00B17E4A" w:rsidRDefault="00B17E4A" w:rsidP="001D40A5">
      <w:pPr>
        <w:jc w:val="both"/>
        <w:rPr>
          <w:rFonts w:ascii="Lato" w:eastAsia="Lato" w:hAnsi="Lato" w:cs="Lato"/>
        </w:rPr>
      </w:pPr>
    </w:p>
    <w:p w14:paraId="763243E9" w14:textId="16770078" w:rsid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</w:rPr>
        <w:lastRenderedPageBreak/>
        <w:t xml:space="preserve">tecniche di </w:t>
      </w:r>
      <w:proofErr w:type="spellStart"/>
      <w:r w:rsidRPr="001D40A5">
        <w:rPr>
          <w:rFonts w:ascii="Lato" w:eastAsia="Lato" w:hAnsi="Lato" w:cs="Lato"/>
        </w:rPr>
        <w:t>vermicomposting</w:t>
      </w:r>
      <w:proofErr w:type="spellEnd"/>
      <w:r w:rsidRPr="001D40A5">
        <w:rPr>
          <w:rFonts w:ascii="Lato" w:eastAsia="Lato" w:hAnsi="Lato" w:cs="Lato"/>
        </w:rPr>
        <w:t xml:space="preserve"> e valorizzati come biofertilizzanti. I lombrichi vengono infine utilizzati come integrazione alimentare per i gamberetti, chiudendo il cerchio.</w:t>
      </w:r>
    </w:p>
    <w:p w14:paraId="4564DD92" w14:textId="77777777" w:rsidR="001D40A5" w:rsidRPr="001D40A5" w:rsidRDefault="001D40A5" w:rsidP="001D40A5">
      <w:pPr>
        <w:jc w:val="both"/>
        <w:rPr>
          <w:rFonts w:ascii="Lato" w:eastAsia="Lato" w:hAnsi="Lato" w:cs="Lato"/>
        </w:rPr>
      </w:pPr>
    </w:p>
    <w:p w14:paraId="016445D2" w14:textId="7D6E81AD" w:rsidR="001D40A5" w:rsidRPr="001D40A5" w:rsidRDefault="001D40A5" w:rsidP="001D40A5">
      <w:pPr>
        <w:jc w:val="both"/>
        <w:rPr>
          <w:rFonts w:ascii="Lato" w:eastAsia="Lato" w:hAnsi="Lato" w:cs="Lato"/>
        </w:rPr>
      </w:pPr>
      <w:r w:rsidRPr="001D40A5">
        <w:rPr>
          <w:rFonts w:ascii="Lato" w:eastAsia="Lato" w:hAnsi="Lato" w:cs="Lato"/>
        </w:rPr>
        <w:t xml:space="preserve">Di fronte a queste attività, ricerche ed esperienze, non si può certo dire che scienziati, fornitori e allevatori non siano impegnati a difesa del pianeta in armonia con le esigenze di maggiore produzione di cibo per gli umani. </w:t>
      </w:r>
      <w:r w:rsidR="00F5612F">
        <w:rPr>
          <w:rFonts w:ascii="Lato" w:eastAsia="Lato" w:hAnsi="Lato" w:cs="Lato"/>
        </w:rPr>
        <w:t>P</w:t>
      </w:r>
      <w:r w:rsidRPr="001D40A5">
        <w:rPr>
          <w:rFonts w:ascii="Lato" w:eastAsia="Lato" w:hAnsi="Lato" w:cs="Lato"/>
        </w:rPr>
        <w:t>er saperne di più</w:t>
      </w:r>
      <w:r w:rsidR="00FB08A1">
        <w:rPr>
          <w:rFonts w:ascii="Lato" w:eastAsia="Lato" w:hAnsi="Lato" w:cs="Lato"/>
        </w:rPr>
        <w:t xml:space="preserve"> sui temi della sostenibilità e dell’innovazione in acquacultura, </w:t>
      </w:r>
      <w:r w:rsidR="00F5612F">
        <w:rPr>
          <w:rFonts w:ascii="Lato" w:eastAsia="Lato" w:hAnsi="Lato" w:cs="Lato"/>
        </w:rPr>
        <w:t>l’a</w:t>
      </w:r>
      <w:r w:rsidR="00F5612F" w:rsidRPr="001D40A5">
        <w:rPr>
          <w:rFonts w:ascii="Lato" w:eastAsia="Lato" w:hAnsi="Lato" w:cs="Lato"/>
        </w:rPr>
        <w:t xml:space="preserve">ppuntamento </w:t>
      </w:r>
      <w:r w:rsidR="00F5612F">
        <w:rPr>
          <w:rFonts w:ascii="Lato" w:eastAsia="Lato" w:hAnsi="Lato" w:cs="Lato"/>
        </w:rPr>
        <w:t xml:space="preserve">è </w:t>
      </w:r>
      <w:r w:rsidR="002A0007">
        <w:rPr>
          <w:rFonts w:ascii="Lato" w:eastAsia="Lato" w:hAnsi="Lato" w:cs="Lato"/>
        </w:rPr>
        <w:t xml:space="preserve">quindi </w:t>
      </w:r>
      <w:r w:rsidR="00F5612F" w:rsidRPr="001D40A5">
        <w:rPr>
          <w:rFonts w:ascii="Lato" w:eastAsia="Lato" w:hAnsi="Lato" w:cs="Lato"/>
        </w:rPr>
        <w:t>il 12 e 13 febbraio</w:t>
      </w:r>
      <w:r w:rsidR="00F5612F">
        <w:rPr>
          <w:rFonts w:ascii="Lato" w:eastAsia="Lato" w:hAnsi="Lato" w:cs="Lato"/>
        </w:rPr>
        <w:t xml:space="preserve"> ad </w:t>
      </w:r>
      <w:proofErr w:type="spellStart"/>
      <w:r w:rsidR="00F5612F">
        <w:rPr>
          <w:rFonts w:ascii="Lato" w:eastAsia="Lato" w:hAnsi="Lato" w:cs="Lato"/>
        </w:rPr>
        <w:t>Aquafarm</w:t>
      </w:r>
      <w:proofErr w:type="spellEnd"/>
      <w:r w:rsidR="00F5612F">
        <w:rPr>
          <w:rFonts w:ascii="Lato" w:eastAsia="Lato" w:hAnsi="Lato" w:cs="Lato"/>
        </w:rPr>
        <w:t xml:space="preserve"> presso Pordenone Fiere.</w:t>
      </w:r>
    </w:p>
    <w:p w14:paraId="2498C31B" w14:textId="718CC57B" w:rsidR="00F50793" w:rsidRDefault="00F50793" w:rsidP="42A6E675">
      <w:pPr>
        <w:jc w:val="both"/>
        <w:rPr>
          <w:rFonts w:ascii="Lato" w:eastAsia="Lato" w:hAnsi="Lato" w:cs="Lato"/>
        </w:rPr>
      </w:pPr>
    </w:p>
    <w:p w14:paraId="3C71AB63" w14:textId="2D9271C4" w:rsidR="002E0B53" w:rsidRPr="00AF4451" w:rsidRDefault="00F50793" w:rsidP="00A22980">
      <w:pPr>
        <w:jc w:val="both"/>
        <w:rPr>
          <w:rFonts w:ascii="Lato" w:eastAsia="Lato" w:hAnsi="Lato" w:cs="Lato"/>
          <w:i/>
          <w:iCs/>
          <w:sz w:val="18"/>
          <w:szCs w:val="18"/>
        </w:rPr>
      </w:pPr>
      <w:proofErr w:type="spellStart"/>
      <w:r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>AquaFarm</w:t>
      </w:r>
      <w:proofErr w:type="spellEnd"/>
      <w:r w:rsidRPr="00AF4451">
        <w:rPr>
          <w:rFonts w:ascii="Lato" w:eastAsia="Lato" w:hAnsi="Lato" w:cs="Lato"/>
          <w:i/>
          <w:iCs/>
          <w:sz w:val="18"/>
          <w:szCs w:val="18"/>
        </w:rPr>
        <w:t xml:space="preserve"> è una mostra-convegno </w:t>
      </w:r>
      <w:r w:rsidR="004A74CD" w:rsidRPr="00AF4451">
        <w:rPr>
          <w:rFonts w:ascii="Lato" w:eastAsia="Lato" w:hAnsi="Lato" w:cs="Lato"/>
          <w:i/>
          <w:iCs/>
          <w:sz w:val="18"/>
          <w:szCs w:val="18"/>
        </w:rPr>
        <w:t xml:space="preserve">internazionale </w:t>
      </w:r>
      <w:r w:rsidRPr="00AF4451">
        <w:rPr>
          <w:rFonts w:ascii="Lato" w:eastAsia="Lato" w:hAnsi="Lato" w:cs="Lato"/>
          <w:i/>
          <w:iCs/>
          <w:sz w:val="18"/>
          <w:szCs w:val="18"/>
        </w:rPr>
        <w:t xml:space="preserve">sull’acquacoltura e l’industria della pesca sostenibile, organizzata da Pordenone Fiere in </w:t>
      </w:r>
      <w:r w:rsidR="004A74CD" w:rsidRPr="00AF4451">
        <w:rPr>
          <w:rFonts w:ascii="Lato" w:eastAsia="Lato" w:hAnsi="Lato" w:cs="Lato"/>
          <w:i/>
          <w:iCs/>
          <w:sz w:val="18"/>
          <w:szCs w:val="18"/>
        </w:rPr>
        <w:t>collaborazione</w:t>
      </w:r>
      <w:r w:rsidRPr="00AF4451">
        <w:rPr>
          <w:rFonts w:ascii="Lato" w:eastAsia="Lato" w:hAnsi="Lato" w:cs="Lato"/>
          <w:i/>
          <w:iCs/>
          <w:sz w:val="18"/>
          <w:szCs w:val="18"/>
        </w:rPr>
        <w:t xml:space="preserve"> con</w:t>
      </w:r>
      <w:r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 xml:space="preserve"> API, Associazione Piscicoltori Italiani</w:t>
      </w:r>
      <w:r w:rsidR="00012C2A"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 xml:space="preserve">, </w:t>
      </w:r>
      <w:r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>AMA, Associazione Mediterranea Acquacoltori</w:t>
      </w:r>
      <w:r w:rsidRPr="00AF4451">
        <w:rPr>
          <w:rFonts w:ascii="Lato" w:eastAsia="Lato" w:hAnsi="Lato" w:cs="Lato"/>
          <w:i/>
          <w:iCs/>
          <w:sz w:val="18"/>
          <w:szCs w:val="18"/>
        </w:rPr>
        <w:t xml:space="preserve">, e con </w:t>
      </w:r>
      <w:r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 xml:space="preserve">Studio Comelli – </w:t>
      </w:r>
      <w:proofErr w:type="spellStart"/>
      <w:r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>Conferences&amp;Communication</w:t>
      </w:r>
      <w:proofErr w:type="spellEnd"/>
      <w:r w:rsidRPr="00AF4451">
        <w:rPr>
          <w:rFonts w:ascii="Lato" w:eastAsia="Lato" w:hAnsi="Lato" w:cs="Lato"/>
          <w:i/>
          <w:iCs/>
          <w:sz w:val="18"/>
          <w:szCs w:val="18"/>
        </w:rPr>
        <w:t xml:space="preserve">, che cura i contenuti delle conferenze e l’ufficio stampa. La manifestazione è nata </w:t>
      </w:r>
      <w:r w:rsidR="0086384F" w:rsidRPr="00AF4451">
        <w:rPr>
          <w:rFonts w:ascii="Lato" w:eastAsia="Lato" w:hAnsi="Lato" w:cs="Lato"/>
          <w:i/>
          <w:iCs/>
          <w:sz w:val="18"/>
          <w:szCs w:val="18"/>
        </w:rPr>
        <w:t>n</w:t>
      </w:r>
      <w:r w:rsidRPr="00AF4451">
        <w:rPr>
          <w:rFonts w:ascii="Lato" w:eastAsia="Lato" w:hAnsi="Lato" w:cs="Lato"/>
          <w:i/>
          <w:iCs/>
          <w:sz w:val="18"/>
          <w:szCs w:val="18"/>
        </w:rPr>
        <w:t xml:space="preserve">el 2017 e </w:t>
      </w:r>
      <w:r w:rsidR="001E3C8F" w:rsidRPr="00AF4451">
        <w:rPr>
          <w:rFonts w:ascii="Lato" w:eastAsia="Lato" w:hAnsi="Lato" w:cs="Lato"/>
          <w:i/>
          <w:iCs/>
          <w:sz w:val="18"/>
          <w:szCs w:val="18"/>
        </w:rPr>
        <w:t xml:space="preserve">del 2020 è stabilmente accompagnata da </w:t>
      </w:r>
      <w:proofErr w:type="spellStart"/>
      <w:r w:rsidR="001E3C8F" w:rsidRPr="00AF4451">
        <w:rPr>
          <w:rFonts w:ascii="Lato" w:eastAsia="Lato" w:hAnsi="Lato" w:cs="Lato"/>
          <w:i/>
          <w:iCs/>
          <w:sz w:val="18"/>
          <w:szCs w:val="18"/>
        </w:rPr>
        <w:t>NovelFarm</w:t>
      </w:r>
      <w:proofErr w:type="spellEnd"/>
      <w:r w:rsidR="001E3C8F" w:rsidRPr="00AF4451">
        <w:rPr>
          <w:rFonts w:ascii="Lato" w:eastAsia="Lato" w:hAnsi="Lato" w:cs="Lato"/>
          <w:i/>
          <w:iCs/>
          <w:sz w:val="18"/>
          <w:szCs w:val="18"/>
        </w:rPr>
        <w:t xml:space="preserve">, mostra-convegno internazionale sulle innovazioni in agricoltura, indoor e </w:t>
      </w:r>
      <w:proofErr w:type="spellStart"/>
      <w:r w:rsidR="001E3C8F" w:rsidRPr="00AF4451">
        <w:rPr>
          <w:rFonts w:ascii="Lato" w:eastAsia="Lato" w:hAnsi="Lato" w:cs="Lato"/>
          <w:i/>
          <w:iCs/>
          <w:sz w:val="18"/>
          <w:szCs w:val="18"/>
        </w:rPr>
        <w:t>vertical</w:t>
      </w:r>
      <w:proofErr w:type="spellEnd"/>
      <w:r w:rsidR="001E3C8F" w:rsidRPr="00AF4451">
        <w:rPr>
          <w:rFonts w:ascii="Lato" w:eastAsia="Lato" w:hAnsi="Lato" w:cs="Lato"/>
          <w:i/>
          <w:iCs/>
          <w:sz w:val="18"/>
          <w:szCs w:val="18"/>
        </w:rPr>
        <w:t xml:space="preserve"> farming</w:t>
      </w:r>
      <w:r w:rsidR="00012C2A" w:rsidRPr="00AF4451">
        <w:rPr>
          <w:rFonts w:ascii="Lato" w:eastAsia="Lato" w:hAnsi="Lato" w:cs="Lato"/>
          <w:i/>
          <w:iCs/>
          <w:sz w:val="18"/>
          <w:szCs w:val="18"/>
        </w:rPr>
        <w:t xml:space="preserve">. </w:t>
      </w:r>
      <w:r w:rsidR="001E3C8F" w:rsidRPr="00AF4451">
        <w:rPr>
          <w:rFonts w:ascii="Lato" w:eastAsia="Lato" w:hAnsi="Lato" w:cs="Lato"/>
          <w:i/>
          <w:iCs/>
          <w:sz w:val="18"/>
          <w:szCs w:val="18"/>
        </w:rPr>
        <w:t xml:space="preserve">Ultima arrivata, dal 2022, </w:t>
      </w:r>
      <w:proofErr w:type="spellStart"/>
      <w:r w:rsidR="001E3C8F" w:rsidRPr="00AF4451">
        <w:rPr>
          <w:rFonts w:ascii="Lato" w:eastAsia="Lato" w:hAnsi="Lato" w:cs="Lato"/>
          <w:b/>
          <w:bCs/>
          <w:i/>
          <w:iCs/>
          <w:sz w:val="18"/>
          <w:szCs w:val="18"/>
        </w:rPr>
        <w:t>AlgaeFarm</w:t>
      </w:r>
      <w:proofErr w:type="spellEnd"/>
      <w:r w:rsidR="001E3C8F" w:rsidRPr="00AF4451">
        <w:rPr>
          <w:rFonts w:ascii="Lato" w:eastAsia="Lato" w:hAnsi="Lato" w:cs="Lato"/>
          <w:i/>
          <w:iCs/>
          <w:sz w:val="18"/>
          <w:szCs w:val="18"/>
        </w:rPr>
        <w:t xml:space="preserve"> è l’unico appuntamento italiano che unisca ricerca e industria dedicato alla coltivazione delle microalghe e degli altri microorganismi. </w:t>
      </w:r>
      <w:r w:rsidRPr="00AF4451">
        <w:rPr>
          <w:rFonts w:ascii="Lato" w:hAnsi="Lato" w:cs="Arial"/>
          <w:i/>
          <w:iCs/>
          <w:sz w:val="18"/>
          <w:szCs w:val="18"/>
        </w:rPr>
        <w:t xml:space="preserve">La partecipazione all’evento è gratuita previa registrazione online sul sito: </w:t>
      </w:r>
      <w:hyperlink r:id="rId8" w:history="1">
        <w:r w:rsidRPr="00AF4451">
          <w:rPr>
            <w:rStyle w:val="Collegamentoipertestuale"/>
            <w:rFonts w:ascii="Lato" w:hAnsi="Lato" w:cs="Arial"/>
            <w:i/>
            <w:iCs/>
            <w:sz w:val="18"/>
            <w:szCs w:val="18"/>
          </w:rPr>
          <w:t>www.aquafarmexpo.it</w:t>
        </w:r>
      </w:hyperlink>
      <w:r w:rsidR="001E3C8F" w:rsidRPr="00AF4451">
        <w:rPr>
          <w:rFonts w:ascii="Lato" w:hAnsi="Lato" w:cs="Arial"/>
          <w:i/>
          <w:iCs/>
          <w:sz w:val="18"/>
          <w:szCs w:val="18"/>
        </w:rPr>
        <w:t xml:space="preserve"> e </w:t>
      </w:r>
      <w:hyperlink r:id="rId9" w:history="1">
        <w:r w:rsidR="001E3C8F" w:rsidRPr="00AF4451">
          <w:rPr>
            <w:rStyle w:val="Collegamentoipertestuale"/>
            <w:rFonts w:ascii="Lato" w:hAnsi="Lato" w:cs="Arial"/>
            <w:i/>
            <w:iCs/>
            <w:sz w:val="18"/>
            <w:szCs w:val="18"/>
          </w:rPr>
          <w:t>www.novelfarmexpo.it</w:t>
        </w:r>
      </w:hyperlink>
      <w:r w:rsidR="001E3C8F" w:rsidRPr="00AF4451">
        <w:rPr>
          <w:rFonts w:ascii="Lato" w:hAnsi="Lato" w:cs="Arial"/>
          <w:i/>
          <w:iCs/>
          <w:sz w:val="18"/>
          <w:szCs w:val="18"/>
        </w:rPr>
        <w:t xml:space="preserve">. </w:t>
      </w:r>
    </w:p>
    <w:p w14:paraId="6DB52947" w14:textId="77777777" w:rsidR="00F50793" w:rsidRPr="00AF4451" w:rsidRDefault="00F50793" w:rsidP="00A22980">
      <w:pPr>
        <w:jc w:val="both"/>
        <w:rPr>
          <w:rFonts w:ascii="Lato" w:eastAsia="Lato" w:hAnsi="Lato" w:cs="Lato"/>
          <w:i/>
          <w:iCs/>
          <w:sz w:val="18"/>
          <w:szCs w:val="18"/>
        </w:rPr>
      </w:pPr>
    </w:p>
    <w:p w14:paraId="043CD753" w14:textId="5EC2E1DF" w:rsidR="002E0B53" w:rsidRPr="00AF4451" w:rsidRDefault="00F50793" w:rsidP="00012C2A">
      <w:pPr>
        <w:spacing w:after="200"/>
        <w:rPr>
          <w:rFonts w:ascii="Lato" w:eastAsia="Lato" w:hAnsi="Lato" w:cs="Lato"/>
          <w:b/>
          <w:i/>
          <w:iCs/>
          <w:color w:val="7F7F7F"/>
          <w:sz w:val="18"/>
          <w:szCs w:val="18"/>
        </w:rPr>
      </w:pPr>
      <w:r w:rsidRPr="00AF4451">
        <w:rPr>
          <w:rFonts w:ascii="Lato" w:eastAsiaTheme="minorHAnsi" w:hAnsi="Lato" w:cstheme="minorBidi"/>
          <w:b/>
          <w:i/>
          <w:iCs/>
          <w:sz w:val="18"/>
          <w:szCs w:val="18"/>
          <w:lang w:eastAsia="en-US"/>
        </w:rPr>
        <w:t>Uffici stampa</w:t>
      </w:r>
      <w:r w:rsidRPr="00AF4451">
        <w:rPr>
          <w:rFonts w:ascii="Lato" w:eastAsiaTheme="minorHAnsi" w:hAnsi="Lato" w:cstheme="minorBidi"/>
          <w:b/>
          <w:i/>
          <w:iCs/>
          <w:sz w:val="18"/>
          <w:szCs w:val="18"/>
          <w:lang w:eastAsia="en-US"/>
        </w:rPr>
        <w:br/>
      </w:r>
      <w:r w:rsidR="001E3C8F"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>Salvatore Bruno</w:t>
      </w:r>
      <w:r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 xml:space="preserve"> – Studio Comelli - </w:t>
      </w:r>
      <w:hyperlink r:id="rId10" w:history="1">
        <w:r w:rsidR="001E3C8F" w:rsidRPr="00AF4451">
          <w:rPr>
            <w:rStyle w:val="Collegamentoipertestuale"/>
            <w:rFonts w:ascii="Lato" w:eastAsiaTheme="minorHAnsi" w:hAnsi="Lato" w:cstheme="minorBidi"/>
            <w:bCs/>
            <w:i/>
            <w:iCs/>
            <w:sz w:val="18"/>
            <w:szCs w:val="18"/>
            <w:lang w:eastAsia="en-US"/>
          </w:rPr>
          <w:t>salvatore@studiocomelli.eu</w:t>
        </w:r>
      </w:hyperlink>
      <w:r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 xml:space="preserve">  + 39</w:t>
      </w:r>
      <w:r w:rsidR="00B72F5A"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 xml:space="preserve"> 335 398913</w:t>
      </w:r>
      <w:r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ab/>
      </w:r>
      <w:r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br/>
        <w:t xml:space="preserve">Simona </w:t>
      </w:r>
      <w:proofErr w:type="spellStart"/>
      <w:r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>Maldarelli</w:t>
      </w:r>
      <w:proofErr w:type="spellEnd"/>
      <w:r w:rsidRPr="00AF4451">
        <w:rPr>
          <w:rFonts w:ascii="Lato" w:eastAsiaTheme="minorHAnsi" w:hAnsi="Lato" w:cstheme="minorBidi"/>
          <w:bCs/>
          <w:i/>
          <w:iCs/>
          <w:sz w:val="18"/>
          <w:szCs w:val="18"/>
          <w:lang w:eastAsia="en-US"/>
        </w:rPr>
        <w:t xml:space="preserve"> – Pordenone Fiere – smaldarelli@fierapordenone.it + 39 380 3133728</w:t>
      </w:r>
    </w:p>
    <w:sectPr w:rsidR="002E0B53" w:rsidRPr="00AF4451" w:rsidSect="00A22980">
      <w:headerReference w:type="default" r:id="rId11"/>
      <w:footerReference w:type="default" r:id="rId12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E34B" w14:textId="77777777" w:rsidR="003C1375" w:rsidRDefault="003C1375">
      <w:r>
        <w:separator/>
      </w:r>
    </w:p>
  </w:endnote>
  <w:endnote w:type="continuationSeparator" w:id="0">
    <w:p w14:paraId="5E3B5049" w14:textId="77777777" w:rsidR="003C1375" w:rsidRDefault="003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36D80158">
            <v:shapetype id="_x0000_t32" coordsize="21600,21600" o:oned="t" filled="f" o:spt="32" path="m,l21600,21600e" w14:anchorId="74C5E4EA">
              <v:path fillok="f" arrowok="t" o:connecttype="none"/>
              <o:lock v:ext="edit" shapetype="t"/>
            </v:shapetype>
            <v:shape id="Connettore 2 27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>
              <v:stroke joinstyle="miter"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</w:t>
    </w:r>
    <w:proofErr w:type="spellStart"/>
    <w:r>
      <w:rPr>
        <w:rFonts w:ascii="Lato Light" w:eastAsia="Lato Light" w:hAnsi="Lato Light" w:cs="Lato Light"/>
        <w:color w:val="000000"/>
        <w:sz w:val="14"/>
        <w:szCs w:val="14"/>
      </w:rPr>
      <w:t>Italy</w:t>
    </w:r>
    <w:proofErr w:type="spellEnd"/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hyperlink r:id="rId2">
      <w:r w:rsidRPr="008C04A3">
        <w:rPr>
          <w:rFonts w:ascii="Lato Light" w:eastAsia="Lato Light" w:hAnsi="Lato Light" w:cs="Lato Light"/>
          <w:color w:val="000000"/>
          <w:sz w:val="14"/>
          <w:szCs w:val="14"/>
          <w:lang w:val="en-US"/>
        </w:rPr>
        <w:t>www.fierapordenone.it</w:t>
      </w:r>
    </w:hyperlink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1C0D" w14:textId="77777777" w:rsidR="003C1375" w:rsidRDefault="003C1375">
      <w:r>
        <w:separator/>
      </w:r>
    </w:p>
  </w:footnote>
  <w:footnote w:type="continuationSeparator" w:id="0">
    <w:p w14:paraId="1DDD08CB" w14:textId="77777777" w:rsidR="003C1375" w:rsidRDefault="003C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2EAC" w14:textId="5D28A85A" w:rsidR="00B72F5A" w:rsidRDefault="00846F58" w:rsidP="00B72F5A">
    <w:pPr>
      <w:jc w:val="center"/>
      <w:rPr>
        <w:rFonts w:ascii="Lato" w:eastAsia="Lato" w:hAnsi="Lato" w:cs="Lato"/>
        <w:sz w:val="30"/>
        <w:szCs w:val="3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A73A531" wp14:editId="2871989A">
          <wp:simplePos x="0" y="0"/>
          <wp:positionH relativeFrom="margin">
            <wp:posOffset>4427855</wp:posOffset>
          </wp:positionH>
          <wp:positionV relativeFrom="paragraph">
            <wp:posOffset>10160</wp:posOffset>
          </wp:positionV>
          <wp:extent cx="2019300" cy="492125"/>
          <wp:effectExtent l="0" t="0" r="0" b="3175"/>
          <wp:wrapNone/>
          <wp:docPr id="95384927" name="Immagine 3" descr="Immagine che contiene Carattere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84927" name="Immagine 3" descr="Immagine che contiene Carattere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7587473F" wp14:editId="7BCF6BDE">
          <wp:simplePos x="0" y="0"/>
          <wp:positionH relativeFrom="margin">
            <wp:posOffset>2694305</wp:posOffset>
          </wp:positionH>
          <wp:positionV relativeFrom="paragraph">
            <wp:posOffset>8255</wp:posOffset>
          </wp:positionV>
          <wp:extent cx="1011555" cy="741045"/>
          <wp:effectExtent l="0" t="0" r="0" b="1905"/>
          <wp:wrapNone/>
          <wp:docPr id="331949947" name="Immagine 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949947" name="Immagine 5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4358C28D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2057400" cy="669048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2057400" cy="66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67896" w14:textId="0698FE58" w:rsidR="00B72F5A" w:rsidRDefault="00B72F5A" w:rsidP="00B72F5A">
    <w:pPr>
      <w:jc w:val="center"/>
      <w:rPr>
        <w:rFonts w:ascii="Lato" w:eastAsia="Lato" w:hAnsi="Lato" w:cs="Lato"/>
        <w:sz w:val="30"/>
        <w:szCs w:val="30"/>
      </w:rPr>
    </w:pPr>
  </w:p>
  <w:p w14:paraId="476B62DC" w14:textId="77777777" w:rsidR="00EE348D" w:rsidRDefault="00EE348D" w:rsidP="00B72F5A"/>
  <w:p w14:paraId="3FAFF2D3" w14:textId="77777777" w:rsidR="00EE348D" w:rsidRDefault="00EE348D" w:rsidP="00B72F5A"/>
  <w:p w14:paraId="4C6D63FB" w14:textId="199291A1" w:rsidR="002E0B53" w:rsidRPr="00846F58" w:rsidRDefault="00846F58" w:rsidP="00B72F5A">
    <w:pPr>
      <w:rPr>
        <w:rFonts w:ascii="Lato" w:eastAsia="Lato" w:hAnsi="Lato" w:cs="Lato"/>
        <w:sz w:val="30"/>
        <w:szCs w:val="30"/>
      </w:rPr>
    </w:pPr>
    <w:r>
      <w:rPr>
        <w:rFonts w:ascii="Lato" w:eastAsia="Lato" w:hAnsi="Lato" w:cs="Lato"/>
        <w:color w:val="00B0F0"/>
        <w:sz w:val="27"/>
        <w:szCs w:val="27"/>
      </w:rPr>
      <w:t xml:space="preserve">   </w:t>
    </w:r>
    <w:hyperlink r:id="rId4" w:history="1">
      <w:r w:rsidRPr="007B68BC">
        <w:rPr>
          <w:rStyle w:val="Collegamentoipertestuale"/>
          <w:rFonts w:ascii="Lato" w:eastAsia="Lato" w:hAnsi="Lato" w:cs="Lato"/>
          <w:sz w:val="27"/>
          <w:szCs w:val="27"/>
        </w:rPr>
        <w:t>www.aquafarmexpo.it</w:t>
      </w:r>
    </w:hyperlink>
    <w:r w:rsidR="00B72F5A">
      <w:rPr>
        <w:color w:val="6A9A3D"/>
      </w:rPr>
      <w:tab/>
    </w:r>
    <w:r>
      <w:rPr>
        <w:color w:val="6A9A3D"/>
      </w:rPr>
      <w:t xml:space="preserve">          </w:t>
    </w:r>
    <w:r w:rsidR="008C04A3">
      <w:rPr>
        <w:rFonts w:ascii="Lato" w:eastAsia="Lato" w:hAnsi="Lato" w:cs="Lato"/>
        <w:sz w:val="30"/>
        <w:szCs w:val="30"/>
      </w:rPr>
      <w:t>1</w:t>
    </w:r>
    <w:r w:rsidR="00B72F5A">
      <w:rPr>
        <w:rFonts w:ascii="Lato" w:eastAsia="Lato" w:hAnsi="Lato" w:cs="Lato"/>
        <w:sz w:val="30"/>
        <w:szCs w:val="30"/>
      </w:rPr>
      <w:t>2</w:t>
    </w:r>
    <w:r w:rsidR="008C04A3">
      <w:rPr>
        <w:rFonts w:ascii="Lato" w:eastAsia="Lato" w:hAnsi="Lato" w:cs="Lato"/>
        <w:sz w:val="30"/>
        <w:szCs w:val="30"/>
      </w:rPr>
      <w:t xml:space="preserve"> - 1</w:t>
    </w:r>
    <w:r w:rsidR="00B72F5A">
      <w:rPr>
        <w:rFonts w:ascii="Lato" w:eastAsia="Lato" w:hAnsi="Lato" w:cs="Lato"/>
        <w:sz w:val="30"/>
        <w:szCs w:val="30"/>
      </w:rPr>
      <w:t>3</w:t>
    </w:r>
    <w:r w:rsidR="008C04A3">
      <w:rPr>
        <w:rFonts w:ascii="Lato" w:eastAsia="Lato" w:hAnsi="Lato" w:cs="Lato"/>
        <w:sz w:val="30"/>
        <w:szCs w:val="30"/>
      </w:rPr>
      <w:t xml:space="preserve"> FEBBRAIO 202</w:t>
    </w:r>
    <w:r w:rsidR="00B72F5A">
      <w:rPr>
        <w:rFonts w:ascii="Lato" w:eastAsia="Lato" w:hAnsi="Lato" w:cs="Lato"/>
        <w:sz w:val="30"/>
        <w:szCs w:val="30"/>
      </w:rPr>
      <w:t>5</w:t>
    </w:r>
    <w:r>
      <w:rPr>
        <w:rFonts w:ascii="Lato" w:eastAsia="Lato" w:hAnsi="Lato" w:cs="Lato"/>
        <w:sz w:val="30"/>
        <w:szCs w:val="30"/>
      </w:rPr>
      <w:t xml:space="preserve">         </w:t>
    </w:r>
    <w:r w:rsidR="00EE348D">
      <w:rPr>
        <w:rFonts w:ascii="Lato" w:eastAsia="Lato" w:hAnsi="Lato" w:cs="Lato"/>
        <w:sz w:val="30"/>
        <w:szCs w:val="30"/>
      </w:rPr>
      <w:t xml:space="preserve"> </w:t>
    </w:r>
    <w:hyperlink r:id="rId5" w:history="1">
      <w:r w:rsidR="00EE348D" w:rsidRPr="007B68BC">
        <w:rPr>
          <w:rStyle w:val="Collegamentoipertestuale"/>
          <w:rFonts w:ascii="Lato" w:eastAsia="Lato" w:hAnsi="Lato" w:cs="Lato"/>
          <w:sz w:val="27"/>
          <w:szCs w:val="27"/>
        </w:rPr>
        <w:t>www.novelfarmexpo.it</w:t>
      </w:r>
    </w:hyperlink>
    <w:r w:rsidR="00B72F5A">
      <w:rPr>
        <w:color w:val="6A9A3D"/>
      </w:rPr>
      <w:tab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46F58">
      <w:rPr>
        <w:rFonts w:ascii="Lato" w:eastAsia="Lato" w:hAnsi="Lato" w:cs="Lato"/>
        <w:color w:val="00B0F0"/>
        <w:sz w:val="27"/>
        <w:szCs w:val="27"/>
      </w:rPr>
      <w:t>COMUNICATO</w:t>
    </w:r>
    <w:r w:rsidRPr="00872DD8">
      <w:rPr>
        <w:rFonts w:ascii="Lato" w:eastAsia="Lato" w:hAnsi="Lato" w:cs="Lato"/>
        <w:color w:val="3885B7"/>
        <w:sz w:val="27"/>
        <w:szCs w:val="27"/>
      </w:rPr>
      <w:t xml:space="preserve">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31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12C2A"/>
    <w:rsid w:val="00037FB4"/>
    <w:rsid w:val="00046B30"/>
    <w:rsid w:val="00072E8A"/>
    <w:rsid w:val="00080CBF"/>
    <w:rsid w:val="00087DA0"/>
    <w:rsid w:val="00124F4B"/>
    <w:rsid w:val="00156479"/>
    <w:rsid w:val="001A475D"/>
    <w:rsid w:val="001D07D7"/>
    <w:rsid w:val="001D40A5"/>
    <w:rsid w:val="001E3C8F"/>
    <w:rsid w:val="001E5BC7"/>
    <w:rsid w:val="002444E3"/>
    <w:rsid w:val="002567B3"/>
    <w:rsid w:val="00285764"/>
    <w:rsid w:val="002A0007"/>
    <w:rsid w:val="002E0B53"/>
    <w:rsid w:val="002F6812"/>
    <w:rsid w:val="00300020"/>
    <w:rsid w:val="00336E34"/>
    <w:rsid w:val="003373C6"/>
    <w:rsid w:val="00340CCB"/>
    <w:rsid w:val="003720F3"/>
    <w:rsid w:val="00376C81"/>
    <w:rsid w:val="003C1375"/>
    <w:rsid w:val="00431581"/>
    <w:rsid w:val="00446E31"/>
    <w:rsid w:val="00492AA4"/>
    <w:rsid w:val="004A74CD"/>
    <w:rsid w:val="005362FA"/>
    <w:rsid w:val="00584434"/>
    <w:rsid w:val="005F6827"/>
    <w:rsid w:val="00633D2B"/>
    <w:rsid w:val="006B4B8D"/>
    <w:rsid w:val="006B4BAA"/>
    <w:rsid w:val="006B61BB"/>
    <w:rsid w:val="006E205F"/>
    <w:rsid w:val="00756541"/>
    <w:rsid w:val="0075789E"/>
    <w:rsid w:val="007945A1"/>
    <w:rsid w:val="007B214B"/>
    <w:rsid w:val="007C1D42"/>
    <w:rsid w:val="007E7069"/>
    <w:rsid w:val="0080625B"/>
    <w:rsid w:val="008254B4"/>
    <w:rsid w:val="00846F58"/>
    <w:rsid w:val="0086384F"/>
    <w:rsid w:val="00872DD8"/>
    <w:rsid w:val="008C04A3"/>
    <w:rsid w:val="008D39A2"/>
    <w:rsid w:val="00902DAE"/>
    <w:rsid w:val="009039F3"/>
    <w:rsid w:val="0091064A"/>
    <w:rsid w:val="009779A3"/>
    <w:rsid w:val="00A22980"/>
    <w:rsid w:val="00A2778E"/>
    <w:rsid w:val="00A30283"/>
    <w:rsid w:val="00A37E44"/>
    <w:rsid w:val="00A4389E"/>
    <w:rsid w:val="00A63B0B"/>
    <w:rsid w:val="00A80888"/>
    <w:rsid w:val="00AD3D44"/>
    <w:rsid w:val="00AF4451"/>
    <w:rsid w:val="00B17E4A"/>
    <w:rsid w:val="00B72F5A"/>
    <w:rsid w:val="00BD302D"/>
    <w:rsid w:val="00BF1634"/>
    <w:rsid w:val="00C421C4"/>
    <w:rsid w:val="00C74391"/>
    <w:rsid w:val="00C77164"/>
    <w:rsid w:val="00CA5A93"/>
    <w:rsid w:val="00D030A8"/>
    <w:rsid w:val="00D70B66"/>
    <w:rsid w:val="00D820A2"/>
    <w:rsid w:val="00E009C5"/>
    <w:rsid w:val="00E8218B"/>
    <w:rsid w:val="00EA4733"/>
    <w:rsid w:val="00EB09C8"/>
    <w:rsid w:val="00EE348D"/>
    <w:rsid w:val="00F268B8"/>
    <w:rsid w:val="00F50793"/>
    <w:rsid w:val="00F54538"/>
    <w:rsid w:val="00F5612F"/>
    <w:rsid w:val="00F62A2B"/>
    <w:rsid w:val="00F85237"/>
    <w:rsid w:val="00FA59C7"/>
    <w:rsid w:val="00FB08A1"/>
    <w:rsid w:val="01378118"/>
    <w:rsid w:val="01B2A3A8"/>
    <w:rsid w:val="01FBAA2A"/>
    <w:rsid w:val="0208D11E"/>
    <w:rsid w:val="02806639"/>
    <w:rsid w:val="028BD8DC"/>
    <w:rsid w:val="04FBD258"/>
    <w:rsid w:val="05C893C9"/>
    <w:rsid w:val="06B587F9"/>
    <w:rsid w:val="06EAB082"/>
    <w:rsid w:val="070A79A6"/>
    <w:rsid w:val="07513E9B"/>
    <w:rsid w:val="075D69FF"/>
    <w:rsid w:val="08EE0B79"/>
    <w:rsid w:val="0940A8E9"/>
    <w:rsid w:val="09FB1F05"/>
    <w:rsid w:val="0A04F2FB"/>
    <w:rsid w:val="0A0CD4C2"/>
    <w:rsid w:val="0B4C292E"/>
    <w:rsid w:val="0D314252"/>
    <w:rsid w:val="0E079328"/>
    <w:rsid w:val="0EF23AD8"/>
    <w:rsid w:val="10B6ACA2"/>
    <w:rsid w:val="115E2552"/>
    <w:rsid w:val="11EF1A90"/>
    <w:rsid w:val="1243CE19"/>
    <w:rsid w:val="13059A26"/>
    <w:rsid w:val="138E49DC"/>
    <w:rsid w:val="14264985"/>
    <w:rsid w:val="1436C95B"/>
    <w:rsid w:val="143FF1FE"/>
    <w:rsid w:val="149F17EC"/>
    <w:rsid w:val="15748881"/>
    <w:rsid w:val="15898D90"/>
    <w:rsid w:val="15D112B1"/>
    <w:rsid w:val="16CD4210"/>
    <w:rsid w:val="16F6CF6C"/>
    <w:rsid w:val="17451AAC"/>
    <w:rsid w:val="177AEBB7"/>
    <w:rsid w:val="17F4BD4E"/>
    <w:rsid w:val="18813E8B"/>
    <w:rsid w:val="1A09AE5F"/>
    <w:rsid w:val="1A8045A5"/>
    <w:rsid w:val="1BC5F20A"/>
    <w:rsid w:val="1C682A3A"/>
    <w:rsid w:val="1CC603D9"/>
    <w:rsid w:val="1EF34B50"/>
    <w:rsid w:val="1EF64BE5"/>
    <w:rsid w:val="1F559C94"/>
    <w:rsid w:val="1FAC49CD"/>
    <w:rsid w:val="1FD72766"/>
    <w:rsid w:val="20975395"/>
    <w:rsid w:val="20E917ED"/>
    <w:rsid w:val="21EFE9A6"/>
    <w:rsid w:val="22475019"/>
    <w:rsid w:val="22B67524"/>
    <w:rsid w:val="235EB6E7"/>
    <w:rsid w:val="244F3B5A"/>
    <w:rsid w:val="247FCC83"/>
    <w:rsid w:val="24975CCE"/>
    <w:rsid w:val="24A69A42"/>
    <w:rsid w:val="24E35C6D"/>
    <w:rsid w:val="2540535B"/>
    <w:rsid w:val="279D0B5E"/>
    <w:rsid w:val="28D27AE4"/>
    <w:rsid w:val="2B79841C"/>
    <w:rsid w:val="2B94F02B"/>
    <w:rsid w:val="2CD27D82"/>
    <w:rsid w:val="2D7F0D0F"/>
    <w:rsid w:val="2DB37D84"/>
    <w:rsid w:val="2DEB4964"/>
    <w:rsid w:val="2E6852E6"/>
    <w:rsid w:val="2E8FC67F"/>
    <w:rsid w:val="2FC28B55"/>
    <w:rsid w:val="2FC64220"/>
    <w:rsid w:val="306E6248"/>
    <w:rsid w:val="318AFF9A"/>
    <w:rsid w:val="31D1E157"/>
    <w:rsid w:val="32FDFDA9"/>
    <w:rsid w:val="3408BB9F"/>
    <w:rsid w:val="34364EF5"/>
    <w:rsid w:val="34B843BF"/>
    <w:rsid w:val="34D80701"/>
    <w:rsid w:val="3549EB61"/>
    <w:rsid w:val="354B52A5"/>
    <w:rsid w:val="35F8332C"/>
    <w:rsid w:val="367234F0"/>
    <w:rsid w:val="37C9E6B0"/>
    <w:rsid w:val="387D4E47"/>
    <w:rsid w:val="39511C43"/>
    <w:rsid w:val="39E237C3"/>
    <w:rsid w:val="3A6A6D37"/>
    <w:rsid w:val="3A864495"/>
    <w:rsid w:val="3AC64AFA"/>
    <w:rsid w:val="3B6CAF13"/>
    <w:rsid w:val="3EB8D6B4"/>
    <w:rsid w:val="406163A5"/>
    <w:rsid w:val="410AE4E7"/>
    <w:rsid w:val="4148835A"/>
    <w:rsid w:val="416986B5"/>
    <w:rsid w:val="41E69EFD"/>
    <w:rsid w:val="41F4E15D"/>
    <w:rsid w:val="42744AF5"/>
    <w:rsid w:val="42A6E675"/>
    <w:rsid w:val="43127BE3"/>
    <w:rsid w:val="4360F2DF"/>
    <w:rsid w:val="43F7B86E"/>
    <w:rsid w:val="4410DB01"/>
    <w:rsid w:val="469FE1A0"/>
    <w:rsid w:val="46CB4892"/>
    <w:rsid w:val="46FC5A7D"/>
    <w:rsid w:val="476445CB"/>
    <w:rsid w:val="47AB15E0"/>
    <w:rsid w:val="4825601E"/>
    <w:rsid w:val="48891782"/>
    <w:rsid w:val="48B39194"/>
    <w:rsid w:val="48C1A83E"/>
    <w:rsid w:val="4A07606F"/>
    <w:rsid w:val="4AAA1220"/>
    <w:rsid w:val="4B994442"/>
    <w:rsid w:val="4C53E508"/>
    <w:rsid w:val="4DB6C8ED"/>
    <w:rsid w:val="4DD6AFDB"/>
    <w:rsid w:val="4E1524BA"/>
    <w:rsid w:val="4E647B59"/>
    <w:rsid w:val="4F305BE7"/>
    <w:rsid w:val="50C4A94C"/>
    <w:rsid w:val="50D152DB"/>
    <w:rsid w:val="5105C9C6"/>
    <w:rsid w:val="529E75DC"/>
    <w:rsid w:val="5416F549"/>
    <w:rsid w:val="54208EB4"/>
    <w:rsid w:val="556D2921"/>
    <w:rsid w:val="55D893C6"/>
    <w:rsid w:val="5660A9F6"/>
    <w:rsid w:val="569E11F1"/>
    <w:rsid w:val="56A09DCB"/>
    <w:rsid w:val="5721C776"/>
    <w:rsid w:val="57D6858B"/>
    <w:rsid w:val="57E13BFD"/>
    <w:rsid w:val="581729FF"/>
    <w:rsid w:val="59028754"/>
    <w:rsid w:val="5B35EAFA"/>
    <w:rsid w:val="5B4CDBD5"/>
    <w:rsid w:val="5CACF456"/>
    <w:rsid w:val="5CE7CD70"/>
    <w:rsid w:val="5D050BA6"/>
    <w:rsid w:val="5D632124"/>
    <w:rsid w:val="5D6A9C77"/>
    <w:rsid w:val="5D92A982"/>
    <w:rsid w:val="5D9F06F4"/>
    <w:rsid w:val="5F40296C"/>
    <w:rsid w:val="5F52781F"/>
    <w:rsid w:val="5F982149"/>
    <w:rsid w:val="5F9BC0FD"/>
    <w:rsid w:val="601BC9F5"/>
    <w:rsid w:val="60CF8669"/>
    <w:rsid w:val="632170D7"/>
    <w:rsid w:val="63D4F23F"/>
    <w:rsid w:val="6437EB1A"/>
    <w:rsid w:val="64BD8670"/>
    <w:rsid w:val="64E03491"/>
    <w:rsid w:val="65EDFAC4"/>
    <w:rsid w:val="687FE9AF"/>
    <w:rsid w:val="697D9CF2"/>
    <w:rsid w:val="6A507454"/>
    <w:rsid w:val="6B428842"/>
    <w:rsid w:val="6B7F7EA7"/>
    <w:rsid w:val="6BEB10B7"/>
    <w:rsid w:val="6C61937D"/>
    <w:rsid w:val="6CD51EE0"/>
    <w:rsid w:val="6D01172B"/>
    <w:rsid w:val="6D56E0A9"/>
    <w:rsid w:val="6D668F5F"/>
    <w:rsid w:val="70295B3F"/>
    <w:rsid w:val="70340C00"/>
    <w:rsid w:val="707BAC50"/>
    <w:rsid w:val="719DE626"/>
    <w:rsid w:val="7268B9E5"/>
    <w:rsid w:val="756CA4DE"/>
    <w:rsid w:val="76AFA865"/>
    <w:rsid w:val="76F00B71"/>
    <w:rsid w:val="7827B566"/>
    <w:rsid w:val="786CA31B"/>
    <w:rsid w:val="787D000B"/>
    <w:rsid w:val="78DF6FA7"/>
    <w:rsid w:val="7A760E3E"/>
    <w:rsid w:val="7B2D500F"/>
    <w:rsid w:val="7C660E61"/>
    <w:rsid w:val="7D6C6873"/>
    <w:rsid w:val="7DD34E6C"/>
    <w:rsid w:val="7DED62E5"/>
    <w:rsid w:val="7E21B3BA"/>
    <w:rsid w:val="7F77C128"/>
    <w:rsid w:val="7FC0E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06D8"/>
  <w15:docId w15:val="{9481A752-B54E-4AA6-BD2B-ABB67F9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  <w:style w:type="character" w:styleId="Menzionenonrisolta">
    <w:name w:val="Unresolved Mention"/>
    <w:basedOn w:val="Carpredefinitoparagrafo"/>
    <w:uiPriority w:val="99"/>
    <w:semiHidden/>
    <w:unhideWhenUsed/>
    <w:rsid w:val="001E3C8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1D4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lvatore@studiocomelli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elfarmex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erapordenone.it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novelfarmexpo.it" TargetMode="External"/><Relationship Id="rId4" Type="http://schemas.openxmlformats.org/officeDocument/2006/relationships/hyperlink" Target="http://www.aquafarmex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Salva Bruno</cp:lastModifiedBy>
  <cp:revision>4</cp:revision>
  <dcterms:created xsi:type="dcterms:W3CDTF">2025-01-20T10:07:00Z</dcterms:created>
  <dcterms:modified xsi:type="dcterms:W3CDTF">2025-01-20T12:11:00Z</dcterms:modified>
</cp:coreProperties>
</file>